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848" w:rsidRDefault="002D4680">
      <w:r>
        <w:t xml:space="preserve">Piano Regionale di Prevenzione 2020-2025, adottato con la predetta Deliberazione di Giunta n. 50/46 del 28.12.2021 pubblicato sul sito istituzionale regionale è consultabile al seguente link: </w:t>
      </w:r>
      <w:hyperlink r:id="rId4" w:history="1">
        <w:r w:rsidR="001A6848" w:rsidRPr="003A76FD">
          <w:rPr>
            <w:rStyle w:val="Collegamentoipertestuale"/>
          </w:rPr>
          <w:t>https://delibere.regione.sardegna.it/protected/58651/0/def/ref/DBR58366/</w:t>
        </w:r>
      </w:hyperlink>
    </w:p>
    <w:p w:rsidR="001A6848" w:rsidRDefault="001A6848"/>
    <w:p w:rsidR="002D4680" w:rsidRDefault="002D4680">
      <w:r>
        <w:t xml:space="preserve">Buone prassi validate dalla Commissione Consultiva Permanente </w:t>
      </w:r>
      <w:hyperlink r:id="rId5" w:history="1">
        <w:r w:rsidRPr="003A76FD">
          <w:rPr>
            <w:rStyle w:val="Collegamentoipertestuale"/>
          </w:rPr>
          <w:t>https://www.lavoro.gov.it/temi-e-priorita/salute-e-sicurezza/focus-on/Buone-prassi/Pagine/</w:t>
        </w:r>
      </w:hyperlink>
    </w:p>
    <w:p w:rsidR="002D4680" w:rsidRDefault="002D4680">
      <w:proofErr w:type="spellStart"/>
      <w:r>
        <w:t>Buone-prassi-validate</w:t>
      </w:r>
      <w:proofErr w:type="spellEnd"/>
      <w:r>
        <w:t/>
      </w:r>
      <w:proofErr w:type="spellStart"/>
      <w:r>
        <w:t>dalla-Commissione-Consultiva-Permanente</w:t>
      </w:r>
      <w:proofErr w:type="spellEnd"/>
      <w:r>
        <w:t>.</w:t>
      </w:r>
      <w:proofErr w:type="spellStart"/>
      <w:r>
        <w:t>aspx</w:t>
      </w:r>
      <w:proofErr w:type="spellEnd"/>
      <w:r>
        <w:t xml:space="preserve"> Segheria sicura - Opuscolo informativo per Lavoratori delle aziende di prima lavorazione del legno </w:t>
      </w:r>
      <w:hyperlink r:id="rId6" w:history="1">
        <w:r w:rsidRPr="003A76FD">
          <w:rPr>
            <w:rStyle w:val="Collegamentoipertestuale"/>
          </w:rPr>
          <w:t>https://www.inail.it/cs/internet/comunicazione/pubblicazioni/catalogo-generale/pubbl-</w:t>
        </w:r>
      </w:hyperlink>
    </w:p>
    <w:p w:rsidR="002D4680" w:rsidRDefault="002D4680">
      <w:proofErr w:type="spellStart"/>
      <w:r>
        <w:t>segheria-sicura-opuscolo</w:t>
      </w:r>
      <w:proofErr w:type="spellEnd"/>
      <w:r>
        <w:t>informativo-per-lavoratori.html</w:t>
      </w:r>
    </w:p>
    <w:p w:rsidR="002D4680" w:rsidRDefault="002D4680">
      <w:r>
        <w:t xml:space="preserve">Esposizione lavorativa a polveri di legno </w:t>
      </w:r>
      <w:hyperlink r:id="rId7" w:history="1">
        <w:r w:rsidRPr="003A76FD">
          <w:rPr>
            <w:rStyle w:val="Collegamentoipertestuale"/>
          </w:rPr>
          <w:t>https://www.inail.it/cs/internet/comunicazione/pubblicazioni/catalogo-generale/esposizione-lavorativa-polveri-di-legno.html</w:t>
        </w:r>
      </w:hyperlink>
    </w:p>
    <w:p w:rsidR="002D4680" w:rsidRDefault="002D4680">
      <w:r>
        <w:t xml:space="preserve">Vademecum per il miglioramento della sicurezza e della salute con le polveri di legno </w:t>
      </w:r>
      <w:hyperlink r:id="rId8" w:history="1">
        <w:r w:rsidRPr="003A76FD">
          <w:rPr>
            <w:rStyle w:val="Collegamentoipertestuale"/>
          </w:rPr>
          <w:t>https://www.ats-brianza.it/it/servizi-ats-brianza/servizi-farmacie-di-turno/23-master-category/cat-servizio-imprese/2263-p-mp-polveri-di-legno.htm</w:t>
        </w:r>
      </w:hyperlink>
    </w:p>
    <w:p w:rsidR="002D4680" w:rsidRDefault="002D4680">
      <w:r>
        <w:t xml:space="preserve">Ventilazione e depurazione dell’aria negli ambienti di lavoro – Scheda tecnica n. 7 Impianti di ventilazione nel comparto del legno : </w:t>
      </w:r>
      <w:hyperlink r:id="rId9" w:history="1">
        <w:r w:rsidRPr="003A76FD">
          <w:rPr>
            <w:rStyle w:val="Collegamentoipertestuale"/>
          </w:rPr>
          <w:t>https://www.ausl.re.it/WsDocuments/Comparto%20legno.pdf</w:t>
        </w:r>
      </w:hyperlink>
      <w:r>
        <w:t xml:space="preserve"> </w:t>
      </w:r>
    </w:p>
    <w:p w:rsidR="002D4680" w:rsidRDefault="002D4680">
      <w:r>
        <w:t xml:space="preserve">Linee guida relative alle lavorazioni che espongono a polveri di legno duro </w:t>
      </w:r>
      <w:hyperlink r:id="rId10" w:history="1">
        <w:r w:rsidRPr="003A76FD">
          <w:rPr>
            <w:rStyle w:val="Collegamentoipertestuale"/>
          </w:rPr>
          <w:t>https://www.uniroma1.it/sites/default/files/allegati/Linee_guida_legno_duro.pdf</w:t>
        </w:r>
      </w:hyperlink>
    </w:p>
    <w:p w:rsidR="002D4680" w:rsidRDefault="002D4680"/>
    <w:p w:rsidR="002D4680" w:rsidRDefault="002D4680">
      <w:proofErr w:type="spellStart"/>
      <w:r>
        <w:t>Renatuns</w:t>
      </w:r>
      <w:proofErr w:type="spellEnd"/>
      <w:r>
        <w:t xml:space="preserve"> sorveglianza epidemiologica dei tumori naso-sinusali </w:t>
      </w:r>
      <w:hyperlink r:id="rId11" w:history="1">
        <w:r w:rsidRPr="003A76FD">
          <w:rPr>
            <w:rStyle w:val="Collegamentoipertestuale"/>
          </w:rPr>
          <w:t>https://www.inail.it/cs/internet/docs/alg-pubbl-renatuns-sorv-epid-tumori-naso-sinusali-manuale.pdf</w:t>
        </w:r>
      </w:hyperlink>
    </w:p>
    <w:p w:rsidR="001A6848" w:rsidRDefault="002D4680">
      <w:r>
        <w:t>Riferimenti a documentazione INAIL compendianti i principali punti dei Regolamenti (CE) REACH e CLP con i relativi link. Regolamento (CE) REACH</w:t>
      </w:r>
    </w:p>
    <w:p w:rsidR="002D4680" w:rsidRDefault="001A6848">
      <w:hyperlink r:id="rId12" w:history="1">
        <w:r w:rsidRPr="003A76FD">
          <w:rPr>
            <w:rStyle w:val="Collegamentoipertestuale"/>
          </w:rPr>
          <w:t>https://www.inail.it/cs/internet/attivita/prevenzione-e-sicurezza/conoscere-il-rischio/agenti-chimici/regolamento-reach.html</w:t>
        </w:r>
      </w:hyperlink>
    </w:p>
    <w:p w:rsidR="002D4680" w:rsidRDefault="002D4680">
      <w:r>
        <w:t>Principali adempimenti REACH: https://www.inail.it/cs/Satellite?c=Page&amp;cid=2443085356313&amp;d=204&amp;pagename=Internet%2FPage%2FpaginaFoglia %2Flayout</w:t>
      </w:r>
    </w:p>
    <w:p w:rsidR="002D4680" w:rsidRDefault="002D4680">
      <w:r>
        <w:t xml:space="preserve">Scenari di esposizione nel REACH: </w:t>
      </w:r>
      <w:hyperlink r:id="rId13" w:history="1">
        <w:r w:rsidR="001A6848" w:rsidRPr="003A76FD">
          <w:rPr>
            <w:rStyle w:val="Collegamentoipertestuale"/>
          </w:rPr>
          <w:t>https://www.inail.it/cs/internet/attivita/prevenzione-e-sicurezza/conoscere-il-rischio/agenti-chimici/regolamento-reach.html?id1=2443085356322#anchor</w:t>
        </w:r>
      </w:hyperlink>
    </w:p>
    <w:p w:rsidR="002D4680" w:rsidRDefault="002D4680">
      <w:r>
        <w:t xml:space="preserve">Regolamento (CE) CLP: </w:t>
      </w:r>
      <w:hyperlink r:id="rId14" w:history="1">
        <w:r w:rsidR="001A6848" w:rsidRPr="003A76FD">
          <w:rPr>
            <w:rStyle w:val="Collegamentoipertestuale"/>
          </w:rPr>
          <w:t>https://www.inail.it/cs/internet/attivita/prevenzione-e-sicurezza/conoscere-il-rischio/agenti-chimici/regolamento-clp.html</w:t>
        </w:r>
      </w:hyperlink>
    </w:p>
    <w:p w:rsidR="001A6848" w:rsidRDefault="001A6848"/>
    <w:p w:rsidR="002D4680" w:rsidRDefault="002D4680"/>
    <w:p w:rsidR="001A6848" w:rsidRDefault="002D4680">
      <w:r>
        <w:t xml:space="preserve">Principali adempimenti a norma del Regolamento (CE) CLP: </w:t>
      </w:r>
      <w:hyperlink r:id="rId15" w:history="1">
        <w:r w:rsidR="001A6848" w:rsidRPr="003A76FD">
          <w:rPr>
            <w:rStyle w:val="Collegamentoipertestuale"/>
          </w:rPr>
          <w:t>https://www.inail.it/cs/internet/attivita/prevenzione-e-sicurezza/conoscere-il-rischio/agenti-chimici/regolamento-clp.html?id1=2443085356163#anchor</w:t>
        </w:r>
      </w:hyperlink>
    </w:p>
    <w:p w:rsidR="001A6848" w:rsidRDefault="001A6848"/>
    <w:p w:rsidR="001A6848" w:rsidRDefault="002D4680">
      <w:r>
        <w:t xml:space="preserve">Classificazione: </w:t>
      </w:r>
      <w:hyperlink r:id="rId16" w:history="1">
        <w:r w:rsidR="001A6848" w:rsidRPr="003A76FD">
          <w:rPr>
            <w:rStyle w:val="Collegamentoipertestuale"/>
          </w:rPr>
          <w:t>https://www.inail.it/cs/internet/attivita/prevenzione-e-sicurezza/conoscere-il-rischio/agenti-chimici/regolamento-clp.html?id1=2443085356172#ancho</w:t>
        </w:r>
      </w:hyperlink>
    </w:p>
    <w:p w:rsidR="001A6848" w:rsidRDefault="001A6848"/>
    <w:p w:rsidR="00785800" w:rsidRDefault="002D4680">
      <w:r>
        <w:t>Etichettatura (Pittog</w:t>
      </w:r>
      <w:r w:rsidR="001A6848">
        <w:t xml:space="preserve">rammi, Indicazioni di pericolo </w:t>
      </w:r>
      <w:r>
        <w:t>Consigli di prudenza): https://www.inail.it/cs/internet/attivita/prevenzione-e-sicurezza/conoscere-il-rischio/agenti-chimici/regolamento</w:t>
      </w:r>
      <w:r>
        <w:t>clp.html?id1=2443085353281#ancho</w:t>
      </w:r>
    </w:p>
    <w:sectPr w:rsidR="00785800" w:rsidSect="00B972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D4680"/>
    <w:rsid w:val="001A6848"/>
    <w:rsid w:val="002D4680"/>
    <w:rsid w:val="00495FC9"/>
    <w:rsid w:val="005426A7"/>
    <w:rsid w:val="00B9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2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D46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ts-brianza.it/it/servizi-ats-brianza/servizi-farmacie-di-turno/23-master-category/cat-servizio-imprese/2263-p-mp-polveri-di-legno.htm" TargetMode="External"/><Relationship Id="rId13" Type="http://schemas.openxmlformats.org/officeDocument/2006/relationships/hyperlink" Target="https://www.inail.it/cs/internet/attivita/prevenzione-e-sicurezza/conoscere-il-rischio/agenti-chimici/regolamento-reach.html?id1=2443085356322#ancho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ail.it/cs/internet/comunicazione/pubblicazioni/catalogo-generale/esposizione-lavorativa-polveri-di-legno.html" TargetMode="External"/><Relationship Id="rId12" Type="http://schemas.openxmlformats.org/officeDocument/2006/relationships/hyperlink" Target="https://www.inail.it/cs/internet/attivita/prevenzione-e-sicurezza/conoscere-il-rischio/agenti-chimici/regolamento-reach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inail.it/cs/internet/attivita/prevenzione-e-sicurezza/conoscere-il-rischio/agenti-chimici/regolamento-clp.html?id1=2443085356172#ancho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ail.it/cs/internet/comunicazione/pubblicazioni/catalogo-generale/pubbl-" TargetMode="External"/><Relationship Id="rId11" Type="http://schemas.openxmlformats.org/officeDocument/2006/relationships/hyperlink" Target="https://www.inail.it/cs/internet/docs/alg-pubbl-renatuns-sorv-epid-tumori-naso-sinusali-manuale.pdf" TargetMode="External"/><Relationship Id="rId5" Type="http://schemas.openxmlformats.org/officeDocument/2006/relationships/hyperlink" Target="https://www.lavoro.gov.it/temi-e-priorita/salute-e-sicurezza/focus-on/Buone-prassi/Pagine/" TargetMode="External"/><Relationship Id="rId15" Type="http://schemas.openxmlformats.org/officeDocument/2006/relationships/hyperlink" Target="https://www.inail.it/cs/internet/attivita/prevenzione-e-sicurezza/conoscere-il-rischio/agenti-chimici/regolamento-clp.html?id1=2443085356163#anchor" TargetMode="External"/><Relationship Id="rId10" Type="http://schemas.openxmlformats.org/officeDocument/2006/relationships/hyperlink" Target="https://www.uniroma1.it/sites/default/files/allegati/Linee_guida_legno_duro.pdf" TargetMode="External"/><Relationship Id="rId4" Type="http://schemas.openxmlformats.org/officeDocument/2006/relationships/hyperlink" Target="https://delibere.regione.sardegna.it/protected/58651/0/def/ref/DBR58366/" TargetMode="External"/><Relationship Id="rId9" Type="http://schemas.openxmlformats.org/officeDocument/2006/relationships/hyperlink" Target="https://www.ausl.re.it/WsDocuments/Comparto%20legno.pdf" TargetMode="External"/><Relationship Id="rId14" Type="http://schemas.openxmlformats.org/officeDocument/2006/relationships/hyperlink" Target="https://www.inail.it/cs/internet/attivita/prevenzione-e-sicurezza/conoscere-il-rischio/agenti-chimici/regolamento-clp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602258messina</dc:creator>
  <cp:lastModifiedBy>602258messina</cp:lastModifiedBy>
  <cp:revision>1</cp:revision>
  <dcterms:created xsi:type="dcterms:W3CDTF">2023-12-05T14:37:00Z</dcterms:created>
  <dcterms:modified xsi:type="dcterms:W3CDTF">2023-12-05T14:56:00Z</dcterms:modified>
</cp:coreProperties>
</file>