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25136" w14:textId="1483DA16" w:rsidR="00D375C3" w:rsidRPr="00D93090" w:rsidRDefault="00FA2977" w:rsidP="00D375C3">
      <w:pPr>
        <w:autoSpaceDE w:val="0"/>
        <w:autoSpaceDN w:val="0"/>
        <w:adjustRightInd w:val="0"/>
        <w:spacing w:after="0" w:line="240" w:lineRule="auto"/>
        <w:jc w:val="right"/>
        <w:rPr>
          <w:rFonts w:ascii="Arial" w:hAnsi="Arial" w:cs="Arial"/>
          <w:b/>
          <w:bCs/>
        </w:rPr>
      </w:pPr>
      <w:r w:rsidRPr="00D93090">
        <w:rPr>
          <w:rFonts w:ascii="Arial" w:hAnsi="Arial" w:cs="Arial"/>
          <w:b/>
          <w:bCs/>
        </w:rPr>
        <w:t>ALLEGATO D</w:t>
      </w:r>
    </w:p>
    <w:p w14:paraId="04425A90" w14:textId="77777777" w:rsidR="00D375C3" w:rsidRDefault="00D375C3" w:rsidP="00D375C3">
      <w:pPr>
        <w:autoSpaceDE w:val="0"/>
        <w:autoSpaceDN w:val="0"/>
        <w:adjustRightInd w:val="0"/>
        <w:spacing w:after="0" w:line="240" w:lineRule="auto"/>
        <w:rPr>
          <w:rFonts w:ascii="Helvetica-Bold" w:hAnsi="Helvetica-Bold" w:cs="Helvetica-Bold"/>
          <w:b/>
          <w:bCs/>
        </w:rPr>
      </w:pPr>
    </w:p>
    <w:p w14:paraId="009906E8" w14:textId="77777777" w:rsidR="00D375C3" w:rsidRDefault="00D375C3" w:rsidP="00D375C3">
      <w:pPr>
        <w:autoSpaceDE w:val="0"/>
        <w:autoSpaceDN w:val="0"/>
        <w:adjustRightInd w:val="0"/>
        <w:spacing w:after="0" w:line="240" w:lineRule="auto"/>
        <w:jc w:val="center"/>
        <w:rPr>
          <w:rFonts w:cstheme="minorHAnsi"/>
          <w:b/>
          <w:bCs/>
          <w:sz w:val="26"/>
          <w:szCs w:val="26"/>
        </w:rPr>
      </w:pPr>
      <w:r w:rsidRPr="001916BD">
        <w:rPr>
          <w:rFonts w:cstheme="minorHAnsi"/>
          <w:b/>
          <w:bCs/>
          <w:sz w:val="26"/>
          <w:szCs w:val="26"/>
        </w:rPr>
        <w:t xml:space="preserve">TARIFFARIO DEI COSTI RELATIVI ALL’ESERCIZIO DEL DIRITTO DI ACCESSO </w:t>
      </w:r>
    </w:p>
    <w:p w14:paraId="09AA956D" w14:textId="77777777" w:rsidR="00D375C3" w:rsidRPr="001916BD" w:rsidRDefault="00D375C3" w:rsidP="00D375C3">
      <w:pPr>
        <w:autoSpaceDE w:val="0"/>
        <w:autoSpaceDN w:val="0"/>
        <w:adjustRightInd w:val="0"/>
        <w:spacing w:after="0" w:line="240" w:lineRule="auto"/>
        <w:jc w:val="center"/>
        <w:rPr>
          <w:rFonts w:cstheme="minorHAnsi"/>
          <w:b/>
          <w:bCs/>
          <w:sz w:val="26"/>
          <w:szCs w:val="26"/>
        </w:rPr>
      </w:pPr>
      <w:r w:rsidRPr="001916BD">
        <w:rPr>
          <w:rFonts w:cstheme="minorHAnsi"/>
          <w:b/>
          <w:bCs/>
          <w:sz w:val="26"/>
          <w:szCs w:val="26"/>
        </w:rPr>
        <w:t>E MODALITA’ DI PAGAMENTO</w:t>
      </w:r>
    </w:p>
    <w:p w14:paraId="70333157" w14:textId="77777777" w:rsidR="00D375C3" w:rsidRPr="001916BD" w:rsidRDefault="00D375C3" w:rsidP="00D375C3">
      <w:pPr>
        <w:autoSpaceDE w:val="0"/>
        <w:autoSpaceDN w:val="0"/>
        <w:adjustRightInd w:val="0"/>
        <w:spacing w:after="0" w:line="240" w:lineRule="auto"/>
        <w:ind w:left="-284"/>
        <w:rPr>
          <w:rFonts w:ascii="Helvetica-Bold" w:hAnsi="Helvetica-Bold" w:cs="Helvetica-Bold"/>
          <w:b/>
          <w:bCs/>
          <w:sz w:val="26"/>
          <w:szCs w:val="26"/>
        </w:rPr>
      </w:pPr>
    </w:p>
    <w:p w14:paraId="76F8CB87" w14:textId="77777777" w:rsidR="00D375C3" w:rsidRPr="001916BD" w:rsidRDefault="00D375C3" w:rsidP="00D375C3">
      <w:pPr>
        <w:autoSpaceDE w:val="0"/>
        <w:autoSpaceDN w:val="0"/>
        <w:adjustRightInd w:val="0"/>
        <w:spacing w:after="0" w:line="240" w:lineRule="auto"/>
        <w:ind w:left="-284"/>
        <w:jc w:val="center"/>
        <w:rPr>
          <w:rFonts w:cstheme="minorHAnsi"/>
          <w:b/>
          <w:bCs/>
          <w:sz w:val="26"/>
          <w:szCs w:val="26"/>
        </w:rPr>
      </w:pPr>
      <w:r w:rsidRPr="001916BD">
        <w:rPr>
          <w:rFonts w:cstheme="minorHAnsi"/>
          <w:b/>
          <w:bCs/>
          <w:sz w:val="26"/>
          <w:szCs w:val="26"/>
        </w:rPr>
        <w:t>DIRITTO DI ACCESSO DOCUMENTALE EX L. 241/1990</w:t>
      </w:r>
    </w:p>
    <w:p w14:paraId="41A4F872" w14:textId="77777777" w:rsidR="00D375C3" w:rsidRDefault="00D375C3"/>
    <w:p w14:paraId="70DC17BC" w14:textId="77777777" w:rsidR="00D375C3" w:rsidRDefault="00D375C3" w:rsidP="00D375C3">
      <w:pPr>
        <w:autoSpaceDE w:val="0"/>
        <w:autoSpaceDN w:val="0"/>
        <w:adjustRightInd w:val="0"/>
        <w:spacing w:after="0" w:line="240" w:lineRule="auto"/>
        <w:jc w:val="both"/>
        <w:rPr>
          <w:rFonts w:ascii="Calibri" w:hAnsi="Calibri" w:cs="Calibri"/>
          <w:sz w:val="25"/>
          <w:szCs w:val="25"/>
        </w:rPr>
      </w:pPr>
      <w:r w:rsidRPr="001916BD">
        <w:rPr>
          <w:rFonts w:ascii="Calibri" w:hAnsi="Calibri" w:cs="Calibri"/>
          <w:sz w:val="25"/>
          <w:szCs w:val="25"/>
        </w:rPr>
        <w:t>Fatto salvo quanto disposto nel proseguo per quanto attiene al rilascio delle cartelle cliniche e della documentazione sanitaria specificamente individuata, si applicano con riferimento al rilascio di documentazione a seguito di istanza di accesso:</w:t>
      </w:r>
    </w:p>
    <w:p w14:paraId="46877DD5" w14:textId="77777777" w:rsidR="00D375C3" w:rsidRPr="00D375C3" w:rsidRDefault="00D375C3" w:rsidP="00D375C3">
      <w:pPr>
        <w:autoSpaceDE w:val="0"/>
        <w:autoSpaceDN w:val="0"/>
        <w:adjustRightInd w:val="0"/>
        <w:spacing w:after="0" w:line="240" w:lineRule="auto"/>
        <w:jc w:val="both"/>
        <w:rPr>
          <w:rFonts w:ascii="Calibri" w:hAnsi="Calibri" w:cs="Calibri"/>
          <w:sz w:val="25"/>
          <w:szCs w:val="25"/>
        </w:rPr>
      </w:pPr>
    </w:p>
    <w:p w14:paraId="56F33C01" w14:textId="77777777" w:rsidR="00D375C3" w:rsidRPr="00D375C3" w:rsidRDefault="00D375C3" w:rsidP="00D375C3">
      <w:pPr>
        <w:pStyle w:val="Paragrafoelenco"/>
        <w:numPr>
          <w:ilvl w:val="0"/>
          <w:numId w:val="1"/>
        </w:numPr>
        <w:autoSpaceDE w:val="0"/>
        <w:autoSpaceDN w:val="0"/>
        <w:adjustRightInd w:val="0"/>
        <w:spacing w:after="60" w:line="240" w:lineRule="auto"/>
        <w:ind w:left="357" w:hanging="357"/>
        <w:jc w:val="both"/>
        <w:rPr>
          <w:rFonts w:ascii="Calibri" w:hAnsi="Calibri" w:cs="Calibri"/>
          <w:b/>
          <w:bCs/>
          <w:sz w:val="26"/>
          <w:szCs w:val="26"/>
        </w:rPr>
      </w:pPr>
      <w:r w:rsidRPr="00D375C3">
        <w:rPr>
          <w:rFonts w:ascii="Calibri" w:hAnsi="Calibri" w:cs="Calibri"/>
          <w:b/>
          <w:bCs/>
          <w:sz w:val="26"/>
          <w:szCs w:val="26"/>
        </w:rPr>
        <w:t>Diritti di ricerca e visura</w:t>
      </w:r>
    </w:p>
    <w:p w14:paraId="4C51D438" w14:textId="77777777" w:rsidR="00D1374E" w:rsidRPr="00CA4BEB" w:rsidRDefault="00D375C3" w:rsidP="00D1374E">
      <w:pPr>
        <w:autoSpaceDE w:val="0"/>
        <w:autoSpaceDN w:val="0"/>
        <w:adjustRightInd w:val="0"/>
        <w:spacing w:after="100" w:line="240" w:lineRule="auto"/>
        <w:ind w:left="357"/>
        <w:jc w:val="both"/>
        <w:rPr>
          <w:rFonts w:ascii="Calibri" w:hAnsi="Calibri" w:cs="Calibri"/>
          <w:sz w:val="26"/>
          <w:szCs w:val="26"/>
        </w:rPr>
      </w:pPr>
      <w:r w:rsidRPr="001916BD">
        <w:rPr>
          <w:rFonts w:ascii="Calibri" w:hAnsi="Calibri" w:cs="Calibri"/>
          <w:sz w:val="25"/>
          <w:szCs w:val="25"/>
        </w:rPr>
        <w:t>Qualora i documenti siano sottoposti al solo esame (dunque, senza rilascio di copie) e siano immediatamente disponibili - senza necessità di ricerca negli archivi correnti o di deposito dell’amministrazione - l’esercizio del diritto di accesso non comporta costi a carico del richiedente</w:t>
      </w:r>
      <w:r w:rsidRPr="00CA4BEB">
        <w:rPr>
          <w:rFonts w:ascii="Calibri" w:hAnsi="Calibri" w:cs="Calibri"/>
          <w:sz w:val="26"/>
          <w:szCs w:val="26"/>
        </w:rPr>
        <w:t>.</w:t>
      </w:r>
    </w:p>
    <w:p w14:paraId="7A474AB9" w14:textId="77777777" w:rsidR="00D375C3" w:rsidRPr="00E60E98" w:rsidRDefault="00D375C3" w:rsidP="00E60E98">
      <w:pPr>
        <w:autoSpaceDE w:val="0"/>
        <w:autoSpaceDN w:val="0"/>
        <w:adjustRightInd w:val="0"/>
        <w:spacing w:after="100" w:line="240" w:lineRule="auto"/>
        <w:ind w:left="357"/>
        <w:jc w:val="both"/>
        <w:rPr>
          <w:rFonts w:ascii="Calibri" w:hAnsi="Calibri" w:cs="Calibri"/>
          <w:sz w:val="25"/>
          <w:szCs w:val="25"/>
        </w:rPr>
      </w:pPr>
      <w:r w:rsidRPr="001916BD">
        <w:rPr>
          <w:rFonts w:ascii="Calibri" w:hAnsi="Calibri" w:cs="Calibri"/>
          <w:sz w:val="25"/>
          <w:szCs w:val="25"/>
        </w:rPr>
        <w:t>Qualora i documenti debbano essere ricercati negli archivi correnti o di deposito, è dovuto il costo di ricerca, nella misura seguente:</w:t>
      </w:r>
    </w:p>
    <w:p w14:paraId="1C0A8801" w14:textId="77777777" w:rsidR="00D375C3" w:rsidRPr="001916BD" w:rsidRDefault="00D375C3" w:rsidP="00D375C3">
      <w:pPr>
        <w:pStyle w:val="Paragrafoelenco"/>
        <w:numPr>
          <w:ilvl w:val="0"/>
          <w:numId w:val="2"/>
        </w:numPr>
        <w:autoSpaceDE w:val="0"/>
        <w:autoSpaceDN w:val="0"/>
        <w:adjustRightInd w:val="0"/>
        <w:spacing w:after="0" w:line="240" w:lineRule="auto"/>
        <w:jc w:val="both"/>
        <w:rPr>
          <w:rFonts w:ascii="Calibri" w:hAnsi="Calibri" w:cs="Calibri"/>
          <w:sz w:val="25"/>
          <w:szCs w:val="25"/>
        </w:rPr>
      </w:pPr>
      <w:r w:rsidRPr="001916BD">
        <w:rPr>
          <w:rFonts w:ascii="Calibri" w:hAnsi="Calibri" w:cs="Calibri"/>
          <w:b/>
          <w:sz w:val="25"/>
          <w:szCs w:val="25"/>
        </w:rPr>
        <w:t>€ 12,00</w:t>
      </w:r>
      <w:r w:rsidRPr="001916BD">
        <w:rPr>
          <w:rFonts w:ascii="Calibri" w:hAnsi="Calibri" w:cs="Calibri"/>
          <w:sz w:val="25"/>
          <w:szCs w:val="25"/>
        </w:rPr>
        <w:t xml:space="preserve"> a titolo di rimborso per attività di ricerca e di visura fino a 60 minuti;</w:t>
      </w:r>
    </w:p>
    <w:p w14:paraId="5B105E4F" w14:textId="77777777" w:rsidR="00D375C3" w:rsidRPr="001916BD" w:rsidRDefault="00D375C3" w:rsidP="00D375C3">
      <w:pPr>
        <w:pStyle w:val="Paragrafoelenco"/>
        <w:numPr>
          <w:ilvl w:val="0"/>
          <w:numId w:val="2"/>
        </w:numPr>
        <w:autoSpaceDE w:val="0"/>
        <w:autoSpaceDN w:val="0"/>
        <w:adjustRightInd w:val="0"/>
        <w:spacing w:after="0" w:line="240" w:lineRule="auto"/>
        <w:jc w:val="both"/>
        <w:rPr>
          <w:rFonts w:ascii="Calibri" w:hAnsi="Calibri" w:cs="Calibri"/>
          <w:sz w:val="25"/>
          <w:szCs w:val="25"/>
        </w:rPr>
      </w:pPr>
      <w:r w:rsidRPr="001916BD">
        <w:rPr>
          <w:rFonts w:ascii="Calibri" w:hAnsi="Calibri" w:cs="Calibri"/>
          <w:sz w:val="25"/>
          <w:szCs w:val="25"/>
        </w:rPr>
        <w:t xml:space="preserve">decorsi i primi 60 minuti, per ogni successiva frazione di tempo e fino ad ulteriori 60 minuti, sarà applicata la tariffa di </w:t>
      </w:r>
      <w:r w:rsidRPr="001916BD">
        <w:rPr>
          <w:rFonts w:ascii="Calibri" w:hAnsi="Calibri" w:cs="Calibri"/>
          <w:b/>
          <w:sz w:val="25"/>
          <w:szCs w:val="25"/>
        </w:rPr>
        <w:t>€ 10,00</w:t>
      </w:r>
    </w:p>
    <w:p w14:paraId="1DFEF5A3" w14:textId="77777777" w:rsidR="00D375C3" w:rsidRDefault="00D375C3" w:rsidP="00D375C3">
      <w:pPr>
        <w:autoSpaceDE w:val="0"/>
        <w:autoSpaceDN w:val="0"/>
        <w:adjustRightInd w:val="0"/>
        <w:spacing w:after="0" w:line="240" w:lineRule="auto"/>
        <w:jc w:val="both"/>
        <w:rPr>
          <w:rFonts w:ascii="MicrosoftSansSerif" w:hAnsi="MicrosoftSansSerif" w:cs="MicrosoftSansSerif"/>
        </w:rPr>
      </w:pPr>
    </w:p>
    <w:p w14:paraId="59222822" w14:textId="77777777" w:rsidR="00D375C3" w:rsidRPr="00D375C3" w:rsidRDefault="00D375C3" w:rsidP="00D375C3">
      <w:pPr>
        <w:pStyle w:val="Paragrafoelenco"/>
        <w:numPr>
          <w:ilvl w:val="0"/>
          <w:numId w:val="1"/>
        </w:numPr>
        <w:autoSpaceDE w:val="0"/>
        <w:autoSpaceDN w:val="0"/>
        <w:adjustRightInd w:val="0"/>
        <w:spacing w:after="60" w:line="240" w:lineRule="auto"/>
        <w:ind w:left="357" w:hanging="357"/>
        <w:jc w:val="both"/>
        <w:rPr>
          <w:rFonts w:ascii="Calibri" w:hAnsi="Calibri" w:cs="Calibri"/>
          <w:b/>
          <w:bCs/>
          <w:sz w:val="26"/>
          <w:szCs w:val="26"/>
        </w:rPr>
      </w:pPr>
      <w:r w:rsidRPr="00D375C3">
        <w:rPr>
          <w:rFonts w:ascii="Calibri" w:hAnsi="Calibri" w:cs="Calibri"/>
          <w:b/>
          <w:bCs/>
          <w:sz w:val="26"/>
          <w:szCs w:val="26"/>
        </w:rPr>
        <w:t>Costi di riproduzione</w:t>
      </w:r>
    </w:p>
    <w:p w14:paraId="0E6A89DB" w14:textId="77777777" w:rsidR="00D375C3" w:rsidRPr="001916BD" w:rsidRDefault="00D375C3" w:rsidP="00D375C3">
      <w:pPr>
        <w:autoSpaceDE w:val="0"/>
        <w:autoSpaceDN w:val="0"/>
        <w:adjustRightInd w:val="0"/>
        <w:spacing w:after="0" w:line="240" w:lineRule="auto"/>
        <w:ind w:left="360"/>
        <w:jc w:val="both"/>
        <w:rPr>
          <w:rFonts w:ascii="Calibri" w:hAnsi="Calibri" w:cs="Calibri"/>
          <w:sz w:val="25"/>
          <w:szCs w:val="25"/>
        </w:rPr>
      </w:pPr>
      <w:r w:rsidRPr="001916BD">
        <w:rPr>
          <w:rFonts w:ascii="Calibri" w:hAnsi="Calibri" w:cs="Calibri"/>
          <w:sz w:val="25"/>
          <w:szCs w:val="25"/>
        </w:rPr>
        <w:t>Il rilascio in modalità telematica (trasmissione mediante posta elettronica) ovvero su supporto di memorizzazione fornito dal richiedente di documenti nativi digitali non comporta alcun costo a carico dello stesso, fatti salvi gli eventuali diritti di ricerca e visura.</w:t>
      </w:r>
    </w:p>
    <w:p w14:paraId="28374072" w14:textId="77777777" w:rsidR="00D375C3" w:rsidRPr="001916BD" w:rsidRDefault="00D375C3" w:rsidP="00D375C3">
      <w:pPr>
        <w:autoSpaceDE w:val="0"/>
        <w:autoSpaceDN w:val="0"/>
        <w:adjustRightInd w:val="0"/>
        <w:spacing w:after="0" w:line="240" w:lineRule="auto"/>
        <w:ind w:left="360"/>
        <w:jc w:val="both"/>
        <w:rPr>
          <w:rFonts w:ascii="Calibri" w:hAnsi="Calibri" w:cs="Calibri"/>
          <w:sz w:val="25"/>
          <w:szCs w:val="25"/>
        </w:rPr>
      </w:pPr>
      <w:r w:rsidRPr="001916BD">
        <w:rPr>
          <w:rFonts w:ascii="Calibri" w:hAnsi="Calibri" w:cs="Calibri"/>
          <w:b/>
          <w:sz w:val="25"/>
          <w:szCs w:val="25"/>
        </w:rPr>
        <w:t>Si evidenzia</w:t>
      </w:r>
      <w:r w:rsidRPr="001916BD">
        <w:rPr>
          <w:rFonts w:ascii="Calibri" w:hAnsi="Calibri" w:cs="Calibri"/>
          <w:sz w:val="25"/>
          <w:szCs w:val="25"/>
        </w:rPr>
        <w:t xml:space="preserve"> che, al fine di evitare possibili criticità ai sistemi informatici aziendali, l’eventuale supporto di memorizzazione deve essere sottoposto alla procedura di scansione anti-virus.</w:t>
      </w:r>
    </w:p>
    <w:p w14:paraId="6AB01D7E" w14:textId="77777777" w:rsidR="00D375C3" w:rsidRPr="00E60E98" w:rsidRDefault="00D375C3" w:rsidP="00E60E98">
      <w:pPr>
        <w:autoSpaceDE w:val="0"/>
        <w:autoSpaceDN w:val="0"/>
        <w:adjustRightInd w:val="0"/>
        <w:spacing w:after="100" w:line="240" w:lineRule="auto"/>
        <w:ind w:left="357"/>
        <w:jc w:val="both"/>
        <w:rPr>
          <w:rFonts w:ascii="Calibri" w:hAnsi="Calibri" w:cs="Calibri"/>
          <w:sz w:val="25"/>
          <w:szCs w:val="25"/>
        </w:rPr>
      </w:pPr>
      <w:r w:rsidRPr="001916BD">
        <w:rPr>
          <w:rFonts w:ascii="Calibri" w:hAnsi="Calibri" w:cs="Calibri"/>
          <w:sz w:val="25"/>
          <w:szCs w:val="25"/>
        </w:rPr>
        <w:t>Il rilascio di documenti in formato analogico è sottoposto ai seguenti oneri:</w:t>
      </w:r>
    </w:p>
    <w:p w14:paraId="016860F1" w14:textId="77777777" w:rsidR="00D375C3" w:rsidRPr="001916BD" w:rsidRDefault="00D375C3" w:rsidP="00D375C3">
      <w:pPr>
        <w:pStyle w:val="Paragrafoelenco"/>
        <w:numPr>
          <w:ilvl w:val="0"/>
          <w:numId w:val="3"/>
        </w:numPr>
        <w:autoSpaceDE w:val="0"/>
        <w:autoSpaceDN w:val="0"/>
        <w:adjustRightInd w:val="0"/>
        <w:spacing w:after="0" w:line="240" w:lineRule="auto"/>
        <w:ind w:left="720"/>
        <w:jc w:val="both"/>
        <w:rPr>
          <w:rFonts w:ascii="Calibri" w:hAnsi="Calibri" w:cs="Calibri"/>
          <w:sz w:val="25"/>
          <w:szCs w:val="25"/>
        </w:rPr>
      </w:pPr>
      <w:r w:rsidRPr="001916BD">
        <w:rPr>
          <w:rFonts w:ascii="Calibri" w:hAnsi="Calibri" w:cs="Calibri"/>
          <w:b/>
          <w:sz w:val="25"/>
          <w:szCs w:val="25"/>
        </w:rPr>
        <w:t>€ 0,20</w:t>
      </w:r>
      <w:r w:rsidRPr="001916BD">
        <w:rPr>
          <w:rFonts w:ascii="Calibri" w:hAnsi="Calibri" w:cs="Calibri"/>
          <w:sz w:val="25"/>
          <w:szCs w:val="25"/>
        </w:rPr>
        <w:t xml:space="preserve"> per ogni fotocopia o stampa di documenti ricavati da memorizzazione informatica, in bianco e nero, in formato A4;</w:t>
      </w:r>
    </w:p>
    <w:p w14:paraId="1C5B9BD3" w14:textId="77777777" w:rsidR="00D375C3" w:rsidRPr="001916BD" w:rsidRDefault="00D375C3" w:rsidP="00D375C3">
      <w:pPr>
        <w:pStyle w:val="Paragrafoelenco"/>
        <w:numPr>
          <w:ilvl w:val="0"/>
          <w:numId w:val="3"/>
        </w:numPr>
        <w:autoSpaceDE w:val="0"/>
        <w:autoSpaceDN w:val="0"/>
        <w:adjustRightInd w:val="0"/>
        <w:spacing w:after="0" w:line="240" w:lineRule="auto"/>
        <w:ind w:left="720"/>
        <w:jc w:val="both"/>
        <w:rPr>
          <w:rFonts w:ascii="Calibri" w:hAnsi="Calibri" w:cs="Calibri"/>
          <w:sz w:val="25"/>
          <w:szCs w:val="25"/>
        </w:rPr>
      </w:pPr>
      <w:r w:rsidRPr="001916BD">
        <w:rPr>
          <w:rFonts w:ascii="Calibri" w:hAnsi="Calibri" w:cs="Calibri"/>
          <w:b/>
          <w:sz w:val="25"/>
          <w:szCs w:val="25"/>
        </w:rPr>
        <w:t>€ 0,30</w:t>
      </w:r>
      <w:r w:rsidRPr="001916BD">
        <w:rPr>
          <w:rFonts w:ascii="Calibri" w:hAnsi="Calibri" w:cs="Calibri"/>
          <w:sz w:val="25"/>
          <w:szCs w:val="25"/>
        </w:rPr>
        <w:t xml:space="preserve"> per ogni fotocopia o stampa di documenti ricavati da memorizzazione informatica, in bianco e nero, in formato A3;</w:t>
      </w:r>
    </w:p>
    <w:p w14:paraId="0175AFD2" w14:textId="77777777" w:rsidR="00D375C3" w:rsidRPr="001916BD" w:rsidRDefault="00D375C3" w:rsidP="00D375C3">
      <w:pPr>
        <w:pStyle w:val="Paragrafoelenco"/>
        <w:numPr>
          <w:ilvl w:val="0"/>
          <w:numId w:val="3"/>
        </w:numPr>
        <w:autoSpaceDE w:val="0"/>
        <w:autoSpaceDN w:val="0"/>
        <w:adjustRightInd w:val="0"/>
        <w:spacing w:after="0" w:line="240" w:lineRule="auto"/>
        <w:ind w:left="720"/>
        <w:jc w:val="both"/>
        <w:rPr>
          <w:rFonts w:ascii="Calibri" w:hAnsi="Calibri" w:cs="Calibri"/>
          <w:sz w:val="25"/>
          <w:szCs w:val="25"/>
        </w:rPr>
      </w:pPr>
      <w:r w:rsidRPr="001916BD">
        <w:rPr>
          <w:rFonts w:ascii="Calibri" w:hAnsi="Calibri" w:cs="Calibri"/>
          <w:b/>
          <w:sz w:val="25"/>
          <w:szCs w:val="25"/>
        </w:rPr>
        <w:t>€ 0,30</w:t>
      </w:r>
      <w:r w:rsidRPr="001916BD">
        <w:rPr>
          <w:rFonts w:ascii="Calibri" w:hAnsi="Calibri" w:cs="Calibri"/>
          <w:sz w:val="25"/>
          <w:szCs w:val="25"/>
        </w:rPr>
        <w:t xml:space="preserve"> per ogni fotocopia o stampa di documenti ricavati da memorizzazione informatica, a colori, in formato A4;</w:t>
      </w:r>
    </w:p>
    <w:p w14:paraId="1AE6B2D1" w14:textId="77777777" w:rsidR="00D375C3" w:rsidRPr="00E60E98" w:rsidRDefault="00D375C3" w:rsidP="00E60E98">
      <w:pPr>
        <w:pStyle w:val="Paragrafoelenco"/>
        <w:numPr>
          <w:ilvl w:val="0"/>
          <w:numId w:val="3"/>
        </w:numPr>
        <w:autoSpaceDE w:val="0"/>
        <w:autoSpaceDN w:val="0"/>
        <w:adjustRightInd w:val="0"/>
        <w:spacing w:after="100" w:line="240" w:lineRule="auto"/>
        <w:ind w:left="714" w:hanging="357"/>
        <w:jc w:val="both"/>
        <w:rPr>
          <w:rFonts w:ascii="Calibri" w:hAnsi="Calibri" w:cs="Calibri"/>
          <w:sz w:val="25"/>
          <w:szCs w:val="25"/>
        </w:rPr>
      </w:pPr>
      <w:r w:rsidRPr="001916BD">
        <w:rPr>
          <w:rFonts w:ascii="Calibri" w:hAnsi="Calibri" w:cs="Calibri"/>
          <w:b/>
          <w:sz w:val="25"/>
          <w:szCs w:val="25"/>
        </w:rPr>
        <w:t xml:space="preserve">€ 0,50 </w:t>
      </w:r>
      <w:r w:rsidRPr="001916BD">
        <w:rPr>
          <w:rFonts w:ascii="Calibri" w:hAnsi="Calibri" w:cs="Calibri"/>
          <w:sz w:val="25"/>
          <w:szCs w:val="25"/>
        </w:rPr>
        <w:t>per ogni fotocopia o stampa di documenti ricavati da memorizzazione informatica, colori, in formato A3;</w:t>
      </w:r>
    </w:p>
    <w:p w14:paraId="1F66BB82" w14:textId="77777777" w:rsidR="00D375C3" w:rsidRPr="001916BD" w:rsidRDefault="00D375C3" w:rsidP="00E60E98">
      <w:pPr>
        <w:autoSpaceDE w:val="0"/>
        <w:autoSpaceDN w:val="0"/>
        <w:adjustRightInd w:val="0"/>
        <w:spacing w:after="100" w:line="240" w:lineRule="auto"/>
        <w:ind w:left="357"/>
        <w:jc w:val="both"/>
        <w:rPr>
          <w:rFonts w:ascii="Calibri" w:hAnsi="Calibri" w:cs="Calibri"/>
          <w:sz w:val="25"/>
          <w:szCs w:val="25"/>
        </w:rPr>
      </w:pPr>
      <w:r w:rsidRPr="001916BD">
        <w:rPr>
          <w:rFonts w:ascii="Calibri" w:hAnsi="Calibri" w:cs="Calibri"/>
          <w:sz w:val="25"/>
          <w:szCs w:val="25"/>
        </w:rPr>
        <w:t>La riproduzione a colori è subordinata alla disponibilità della necessaria strumentazione da parte della Struttura competente.</w:t>
      </w:r>
    </w:p>
    <w:p w14:paraId="43341AB5" w14:textId="77777777" w:rsidR="00D375C3" w:rsidRPr="001916BD" w:rsidRDefault="00D375C3" w:rsidP="00D375C3">
      <w:pPr>
        <w:autoSpaceDE w:val="0"/>
        <w:autoSpaceDN w:val="0"/>
        <w:adjustRightInd w:val="0"/>
        <w:spacing w:after="0" w:line="240" w:lineRule="auto"/>
        <w:ind w:left="360"/>
        <w:jc w:val="both"/>
        <w:rPr>
          <w:rFonts w:ascii="Calibri" w:hAnsi="Calibri" w:cs="Calibri"/>
          <w:sz w:val="25"/>
          <w:szCs w:val="25"/>
        </w:rPr>
      </w:pPr>
      <w:r w:rsidRPr="001916BD">
        <w:rPr>
          <w:rFonts w:ascii="Calibri" w:hAnsi="Calibri" w:cs="Calibri"/>
          <w:sz w:val="25"/>
          <w:szCs w:val="25"/>
        </w:rPr>
        <w:t>In caso di rilascio copie fronte /retro i suddetti importi sono raddoppiati.</w:t>
      </w:r>
    </w:p>
    <w:p w14:paraId="40F1593C" w14:textId="77777777" w:rsidR="00D375C3" w:rsidRDefault="00D375C3" w:rsidP="00D375C3">
      <w:pPr>
        <w:ind w:left="360"/>
      </w:pPr>
    </w:p>
    <w:p w14:paraId="05F93794" w14:textId="77777777" w:rsidR="00D375C3" w:rsidRDefault="00D375C3" w:rsidP="00D375C3">
      <w:pPr>
        <w:autoSpaceDE w:val="0"/>
        <w:autoSpaceDN w:val="0"/>
        <w:adjustRightInd w:val="0"/>
        <w:spacing w:after="0" w:line="240" w:lineRule="auto"/>
        <w:ind w:left="360"/>
        <w:rPr>
          <w:rFonts w:ascii="Calibri" w:hAnsi="Calibri" w:cs="Calibri"/>
          <w:sz w:val="25"/>
          <w:szCs w:val="25"/>
        </w:rPr>
      </w:pPr>
    </w:p>
    <w:p w14:paraId="44D5E801" w14:textId="77777777" w:rsidR="00D375C3" w:rsidRPr="001916BD" w:rsidRDefault="00D375C3" w:rsidP="00D375C3">
      <w:pPr>
        <w:autoSpaceDE w:val="0"/>
        <w:autoSpaceDN w:val="0"/>
        <w:adjustRightInd w:val="0"/>
        <w:spacing w:after="0" w:line="240" w:lineRule="auto"/>
        <w:ind w:left="360"/>
        <w:rPr>
          <w:rFonts w:ascii="Calibri" w:hAnsi="Calibri" w:cs="Calibri"/>
          <w:sz w:val="25"/>
          <w:szCs w:val="25"/>
        </w:rPr>
      </w:pPr>
      <w:r w:rsidRPr="001916BD">
        <w:rPr>
          <w:rFonts w:ascii="Calibri" w:hAnsi="Calibri" w:cs="Calibri"/>
          <w:sz w:val="25"/>
          <w:szCs w:val="25"/>
        </w:rPr>
        <w:lastRenderedPageBreak/>
        <w:t>Le medesime tariffe si applicano in caso di riproduzione in formato digitale, mediante scansione, di documenti analogici.</w:t>
      </w:r>
    </w:p>
    <w:p w14:paraId="5D3253E4" w14:textId="77777777" w:rsidR="00D375C3" w:rsidRPr="001916BD" w:rsidRDefault="00D375C3" w:rsidP="00E60E98">
      <w:pPr>
        <w:shd w:val="clear" w:color="auto" w:fill="FFFFFF"/>
        <w:tabs>
          <w:tab w:val="left" w:pos="0"/>
        </w:tabs>
        <w:spacing w:after="100" w:line="240" w:lineRule="auto"/>
        <w:ind w:left="357"/>
        <w:jc w:val="both"/>
        <w:rPr>
          <w:rFonts w:ascii="Calibri" w:hAnsi="Calibri" w:cs="Calibri"/>
          <w:sz w:val="25"/>
          <w:szCs w:val="25"/>
        </w:rPr>
      </w:pPr>
      <w:r w:rsidRPr="001916BD">
        <w:rPr>
          <w:rFonts w:ascii="Calibri" w:hAnsi="Calibri" w:cs="Calibri"/>
          <w:sz w:val="25"/>
          <w:szCs w:val="25"/>
        </w:rPr>
        <w:t xml:space="preserve">Il versamento dei diritti di ricerca e riproduzione deve essere effettuato dal richiedente preliminarmente al rilascio della documentazione, mediante bollettino su CCP, bonifico bancario su C/C, consultabili  sia sul sito istituzionale dell’Azienda, nella sezione “Amministrazione Trasparente”, sottosezione “IBAN e pagamenti informatici“ (accessibile dal seguente link: </w:t>
      </w:r>
      <w:hyperlink r:id="rId7" w:history="1">
        <w:r w:rsidRPr="001916BD">
          <w:rPr>
            <w:rStyle w:val="Collegamentoipertestuale"/>
            <w:rFonts w:ascii="Calibri" w:hAnsi="Calibri" w:cs="Calibri"/>
            <w:b/>
            <w:sz w:val="25"/>
            <w:szCs w:val="25"/>
          </w:rPr>
          <w:t>https://www.asl8cagliari.it/amministrazione-trasparente/pagamenti-dellamministrazione/iban-e-pagamenti-informatici/</w:t>
        </w:r>
      </w:hyperlink>
      <w:r w:rsidRPr="001916BD">
        <w:rPr>
          <w:rFonts w:ascii="Calibri" w:hAnsi="Calibri" w:cs="Calibri"/>
          <w:sz w:val="25"/>
          <w:szCs w:val="25"/>
        </w:rPr>
        <w:t xml:space="preserve">) , che nella modulistica allegata al presente Regolamento e resa disponibile sullo stesso sito ASL Cagliari in Albo pretorio, sezione “Regolamenti”  nonché resa disponibile per l’utente in formato cartaceo, presso le strutture aziendali. Il richiedente dovrà indicare quale la causale di versamento la seguente dicitura “esercizio diritto di accesso”. </w:t>
      </w:r>
    </w:p>
    <w:p w14:paraId="6EC93063" w14:textId="77777777" w:rsidR="00D375C3" w:rsidRPr="001916BD" w:rsidRDefault="00D375C3" w:rsidP="00D375C3">
      <w:pPr>
        <w:autoSpaceDE w:val="0"/>
        <w:autoSpaceDN w:val="0"/>
        <w:adjustRightInd w:val="0"/>
        <w:spacing w:after="0" w:line="240" w:lineRule="auto"/>
        <w:ind w:left="360"/>
        <w:jc w:val="both"/>
        <w:rPr>
          <w:rFonts w:ascii="Calibri" w:hAnsi="Calibri" w:cs="Calibri"/>
          <w:sz w:val="25"/>
          <w:szCs w:val="25"/>
        </w:rPr>
      </w:pPr>
      <w:r w:rsidRPr="001916BD">
        <w:rPr>
          <w:rFonts w:ascii="Calibri" w:hAnsi="Calibri" w:cs="Calibri"/>
          <w:sz w:val="25"/>
          <w:szCs w:val="25"/>
        </w:rPr>
        <w:t>Sono a carico del richiedente gli eventuali costi di spedizione.</w:t>
      </w:r>
    </w:p>
    <w:p w14:paraId="375228A5" w14:textId="77777777" w:rsidR="00D375C3" w:rsidRDefault="00D375C3" w:rsidP="00D375C3">
      <w:pPr>
        <w:autoSpaceDE w:val="0"/>
        <w:autoSpaceDN w:val="0"/>
        <w:adjustRightInd w:val="0"/>
        <w:spacing w:after="0" w:line="240" w:lineRule="auto"/>
        <w:jc w:val="both"/>
        <w:rPr>
          <w:rFonts w:ascii="MicrosoftSansSerif" w:hAnsi="MicrosoftSansSerif" w:cs="MicrosoftSansSerif"/>
        </w:rPr>
      </w:pPr>
    </w:p>
    <w:p w14:paraId="65EE2452" w14:textId="77777777" w:rsidR="00D375C3" w:rsidRPr="00E60E98" w:rsidRDefault="00D375C3" w:rsidP="00E60E98">
      <w:pPr>
        <w:pStyle w:val="Paragrafoelenco"/>
        <w:numPr>
          <w:ilvl w:val="0"/>
          <w:numId w:val="1"/>
        </w:numPr>
        <w:autoSpaceDE w:val="0"/>
        <w:autoSpaceDN w:val="0"/>
        <w:adjustRightInd w:val="0"/>
        <w:spacing w:after="60" w:line="240" w:lineRule="auto"/>
        <w:ind w:left="363" w:hanging="357"/>
        <w:jc w:val="both"/>
        <w:rPr>
          <w:rFonts w:ascii="Calibri" w:hAnsi="Calibri" w:cs="Calibri"/>
          <w:b/>
          <w:bCs/>
          <w:sz w:val="26"/>
          <w:szCs w:val="26"/>
        </w:rPr>
      </w:pPr>
      <w:r w:rsidRPr="00D375C3">
        <w:rPr>
          <w:rFonts w:ascii="Calibri" w:hAnsi="Calibri" w:cs="Calibri"/>
          <w:b/>
          <w:bCs/>
          <w:sz w:val="26"/>
          <w:szCs w:val="26"/>
        </w:rPr>
        <w:t>Costi di autenticazione e uso bollo</w:t>
      </w:r>
    </w:p>
    <w:p w14:paraId="7BF44A95" w14:textId="77777777" w:rsidR="00D375C3" w:rsidRPr="00BC596A" w:rsidRDefault="00D375C3" w:rsidP="00BC596A">
      <w:pPr>
        <w:autoSpaceDE w:val="0"/>
        <w:autoSpaceDN w:val="0"/>
        <w:adjustRightInd w:val="0"/>
        <w:spacing w:after="60" w:line="240" w:lineRule="auto"/>
        <w:ind w:left="357"/>
        <w:jc w:val="both"/>
        <w:rPr>
          <w:rFonts w:ascii="Calibri" w:hAnsi="Calibri" w:cs="Calibri"/>
          <w:sz w:val="25"/>
          <w:szCs w:val="25"/>
        </w:rPr>
      </w:pPr>
      <w:r w:rsidRPr="001916BD">
        <w:rPr>
          <w:rFonts w:ascii="Calibri" w:hAnsi="Calibri" w:cs="Calibri"/>
          <w:sz w:val="25"/>
          <w:szCs w:val="25"/>
        </w:rPr>
        <w:t xml:space="preserve">L’autenticazione dei documenti in carta semplice comporta un incremento di costo per pagina di </w:t>
      </w:r>
      <w:r w:rsidRPr="001916BD">
        <w:rPr>
          <w:rFonts w:ascii="Calibri" w:hAnsi="Calibri" w:cs="Calibri"/>
          <w:b/>
          <w:sz w:val="25"/>
          <w:szCs w:val="25"/>
        </w:rPr>
        <w:t>€ 0,20</w:t>
      </w:r>
      <w:r w:rsidRPr="001916BD">
        <w:rPr>
          <w:rFonts w:ascii="Calibri" w:hAnsi="Calibri" w:cs="Calibri"/>
          <w:sz w:val="25"/>
          <w:szCs w:val="25"/>
        </w:rPr>
        <w:t>, a prescindere dal formato.</w:t>
      </w:r>
    </w:p>
    <w:p w14:paraId="65DE2C70" w14:textId="77777777" w:rsidR="00D375C3" w:rsidRPr="001916BD" w:rsidRDefault="00D375C3" w:rsidP="00D375C3">
      <w:pPr>
        <w:autoSpaceDE w:val="0"/>
        <w:autoSpaceDN w:val="0"/>
        <w:adjustRightInd w:val="0"/>
        <w:spacing w:after="0" w:line="240" w:lineRule="auto"/>
        <w:ind w:left="360"/>
        <w:jc w:val="both"/>
        <w:rPr>
          <w:rFonts w:ascii="Calibri" w:hAnsi="Calibri" w:cs="Calibri"/>
          <w:sz w:val="25"/>
          <w:szCs w:val="25"/>
        </w:rPr>
      </w:pPr>
      <w:r w:rsidRPr="001916BD">
        <w:rPr>
          <w:rFonts w:ascii="Calibri" w:hAnsi="Calibri" w:cs="Calibri"/>
          <w:sz w:val="25"/>
          <w:szCs w:val="25"/>
        </w:rPr>
        <w:t xml:space="preserve">Il rilascio in uso bollo comporta la necessità dall’apposizione di un bollo da </w:t>
      </w:r>
      <w:r w:rsidRPr="001916BD">
        <w:rPr>
          <w:rFonts w:ascii="Calibri" w:hAnsi="Calibri" w:cs="Calibri"/>
          <w:b/>
          <w:sz w:val="25"/>
          <w:szCs w:val="25"/>
        </w:rPr>
        <w:t>€ 16,00</w:t>
      </w:r>
      <w:r w:rsidRPr="001916BD">
        <w:rPr>
          <w:rFonts w:ascii="Calibri" w:hAnsi="Calibri" w:cs="Calibri"/>
          <w:sz w:val="25"/>
          <w:szCs w:val="25"/>
        </w:rPr>
        <w:t xml:space="preserve"> ogni 4 pagine.</w:t>
      </w:r>
    </w:p>
    <w:p w14:paraId="175BBDB3" w14:textId="77777777" w:rsidR="00D375C3" w:rsidRPr="001916BD" w:rsidRDefault="00D375C3" w:rsidP="00D375C3">
      <w:pPr>
        <w:autoSpaceDE w:val="0"/>
        <w:autoSpaceDN w:val="0"/>
        <w:adjustRightInd w:val="0"/>
        <w:spacing w:after="0" w:line="240" w:lineRule="auto"/>
        <w:ind w:left="360"/>
        <w:jc w:val="both"/>
        <w:rPr>
          <w:rFonts w:ascii="Calibri" w:hAnsi="Calibri" w:cs="Calibri"/>
          <w:sz w:val="26"/>
          <w:szCs w:val="26"/>
        </w:rPr>
      </w:pPr>
    </w:p>
    <w:p w14:paraId="35893CEB" w14:textId="77777777" w:rsidR="00D375C3" w:rsidRPr="00E60E98" w:rsidRDefault="00D375C3" w:rsidP="00E60E98">
      <w:pPr>
        <w:pStyle w:val="Paragrafoelenco"/>
        <w:numPr>
          <w:ilvl w:val="0"/>
          <w:numId w:val="1"/>
        </w:numPr>
        <w:autoSpaceDE w:val="0"/>
        <w:autoSpaceDN w:val="0"/>
        <w:adjustRightInd w:val="0"/>
        <w:spacing w:after="60" w:line="240" w:lineRule="auto"/>
        <w:jc w:val="both"/>
        <w:rPr>
          <w:rFonts w:ascii="Calibri" w:hAnsi="Calibri" w:cs="Calibri"/>
          <w:b/>
          <w:bCs/>
          <w:sz w:val="26"/>
          <w:szCs w:val="26"/>
        </w:rPr>
      </w:pPr>
      <w:r w:rsidRPr="00D375C3">
        <w:rPr>
          <w:rFonts w:ascii="Calibri" w:hAnsi="Calibri" w:cs="Calibri"/>
          <w:b/>
          <w:bCs/>
          <w:sz w:val="26"/>
          <w:szCs w:val="26"/>
        </w:rPr>
        <w:t xml:space="preserve">Rilascio cartelle cliniche e referti sanitari </w:t>
      </w:r>
    </w:p>
    <w:p w14:paraId="6CF2C262" w14:textId="77777777" w:rsidR="00E60E98" w:rsidRPr="00D375C3" w:rsidRDefault="00D375C3" w:rsidP="00BC596A">
      <w:pPr>
        <w:autoSpaceDE w:val="0"/>
        <w:autoSpaceDN w:val="0"/>
        <w:adjustRightInd w:val="0"/>
        <w:spacing w:after="80" w:line="240" w:lineRule="auto"/>
        <w:ind w:left="357"/>
        <w:jc w:val="both"/>
        <w:rPr>
          <w:rFonts w:ascii="Calibri" w:hAnsi="Calibri" w:cs="Calibri"/>
          <w:sz w:val="25"/>
          <w:szCs w:val="25"/>
        </w:rPr>
      </w:pPr>
      <w:r w:rsidRPr="00773B20">
        <w:rPr>
          <w:rFonts w:ascii="Calibri" w:hAnsi="Calibri" w:cs="Calibri"/>
          <w:sz w:val="25"/>
          <w:szCs w:val="25"/>
        </w:rPr>
        <w:t>In rifermento alla documentazione di seguito individuata, si applicano le tariffe indicate nella tabella sotto riportata:</w:t>
      </w:r>
    </w:p>
    <w:tbl>
      <w:tblPr>
        <w:tblW w:w="9710" w:type="dxa"/>
        <w:tblInd w:w="39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2622"/>
        <w:gridCol w:w="5528"/>
        <w:gridCol w:w="1560"/>
      </w:tblGrid>
      <w:tr w:rsidR="00D375C3" w:rsidRPr="00F85B3F" w14:paraId="566E73AF" w14:textId="77777777" w:rsidTr="00E60E98">
        <w:trPr>
          <w:trHeight w:val="292"/>
        </w:trPr>
        <w:tc>
          <w:tcPr>
            <w:tcW w:w="2622" w:type="dxa"/>
            <w:shd w:val="clear" w:color="000000" w:fill="F79646" w:themeFill="accent6"/>
            <w:vAlign w:val="center"/>
            <w:hideMark/>
          </w:tcPr>
          <w:p w14:paraId="38182097" w14:textId="77777777" w:rsidR="00D375C3" w:rsidRPr="00A25B0B" w:rsidRDefault="00D375C3" w:rsidP="0010748D">
            <w:pPr>
              <w:spacing w:after="0" w:line="240" w:lineRule="auto"/>
              <w:rPr>
                <w:rFonts w:ascii="Calibri" w:eastAsia="Times New Roman" w:hAnsi="Calibri" w:cs="Calibri"/>
                <w:b/>
                <w:color w:val="000000"/>
                <w:lang w:eastAsia="it-IT"/>
              </w:rPr>
            </w:pPr>
            <w:r w:rsidRPr="00A25B0B">
              <w:rPr>
                <w:rFonts w:ascii="Calibri" w:eastAsia="Times New Roman" w:hAnsi="Calibri" w:cs="Calibri"/>
                <w:b/>
                <w:color w:val="000000"/>
                <w:lang w:eastAsia="it-IT"/>
              </w:rPr>
              <w:t>CODICE PRESTAZIONE CUP</w:t>
            </w:r>
          </w:p>
        </w:tc>
        <w:tc>
          <w:tcPr>
            <w:tcW w:w="5528" w:type="dxa"/>
            <w:shd w:val="clear" w:color="000000" w:fill="F79646" w:themeFill="accent6"/>
            <w:vAlign w:val="center"/>
            <w:hideMark/>
          </w:tcPr>
          <w:p w14:paraId="10A7056B" w14:textId="77777777" w:rsidR="00D375C3" w:rsidRPr="00A25B0B" w:rsidRDefault="00D375C3" w:rsidP="0010748D">
            <w:pPr>
              <w:spacing w:after="0" w:line="240" w:lineRule="auto"/>
              <w:jc w:val="center"/>
              <w:rPr>
                <w:rFonts w:ascii="Calibri" w:eastAsia="Times New Roman" w:hAnsi="Calibri" w:cs="Calibri"/>
                <w:b/>
                <w:color w:val="000000"/>
                <w:lang w:eastAsia="it-IT"/>
              </w:rPr>
            </w:pPr>
            <w:r>
              <w:rPr>
                <w:rFonts w:ascii="Calibri" w:eastAsia="Times New Roman" w:hAnsi="Calibri" w:cs="Calibri"/>
                <w:b/>
                <w:color w:val="000000"/>
                <w:lang w:eastAsia="it-IT"/>
              </w:rPr>
              <w:t>DESCRIZIONE PRESTAZIONE</w:t>
            </w:r>
          </w:p>
        </w:tc>
        <w:tc>
          <w:tcPr>
            <w:tcW w:w="1560" w:type="dxa"/>
            <w:shd w:val="clear" w:color="000000" w:fill="F79646" w:themeFill="accent6"/>
            <w:vAlign w:val="center"/>
            <w:hideMark/>
          </w:tcPr>
          <w:p w14:paraId="72879510" w14:textId="77777777" w:rsidR="00D375C3" w:rsidRPr="00A25B0B" w:rsidRDefault="00D375C3" w:rsidP="0010748D">
            <w:pPr>
              <w:spacing w:after="0" w:line="240" w:lineRule="auto"/>
              <w:jc w:val="center"/>
              <w:rPr>
                <w:rFonts w:ascii="Calibri" w:eastAsia="Times New Roman" w:hAnsi="Calibri" w:cs="Calibri"/>
                <w:b/>
                <w:color w:val="000000"/>
                <w:lang w:eastAsia="it-IT"/>
              </w:rPr>
            </w:pPr>
            <w:r>
              <w:rPr>
                <w:rFonts w:ascii="Calibri" w:eastAsia="Times New Roman" w:hAnsi="Calibri" w:cs="Calibri"/>
                <w:b/>
                <w:color w:val="000000"/>
                <w:lang w:eastAsia="it-IT"/>
              </w:rPr>
              <w:t>IMPORTO DOVUTO</w:t>
            </w:r>
          </w:p>
        </w:tc>
      </w:tr>
      <w:tr w:rsidR="00D375C3" w:rsidRPr="00F85B3F" w14:paraId="7952AB17" w14:textId="77777777" w:rsidTr="00E60E98">
        <w:trPr>
          <w:trHeight w:val="292"/>
        </w:trPr>
        <w:tc>
          <w:tcPr>
            <w:tcW w:w="9710" w:type="dxa"/>
            <w:gridSpan w:val="3"/>
            <w:tcBorders>
              <w:bottom w:val="single" w:sz="8" w:space="0" w:color="000000"/>
            </w:tcBorders>
            <w:shd w:val="clear" w:color="000000" w:fill="FFC000"/>
            <w:noWrap/>
            <w:vAlign w:val="bottom"/>
            <w:hideMark/>
          </w:tcPr>
          <w:p w14:paraId="6658D790" w14:textId="77777777" w:rsidR="00D375C3" w:rsidRPr="00A25B0B" w:rsidRDefault="00D375C3" w:rsidP="0010748D">
            <w:pPr>
              <w:spacing w:after="0" w:line="240" w:lineRule="auto"/>
              <w:jc w:val="center"/>
              <w:rPr>
                <w:rFonts w:ascii="Calibri" w:eastAsia="Times New Roman" w:hAnsi="Calibri" w:cs="Calibri"/>
                <w:b/>
                <w:color w:val="000000"/>
                <w:lang w:eastAsia="it-IT"/>
              </w:rPr>
            </w:pPr>
            <w:r w:rsidRPr="00A25B0B">
              <w:rPr>
                <w:rFonts w:ascii="Calibri" w:eastAsia="Times New Roman" w:hAnsi="Calibri" w:cs="Calibri"/>
                <w:b/>
                <w:color w:val="000000"/>
                <w:lang w:eastAsia="it-IT"/>
              </w:rPr>
              <w:t>COPIE RADIOGRAFICHE</w:t>
            </w:r>
          </w:p>
        </w:tc>
      </w:tr>
      <w:tr w:rsidR="00D375C3" w:rsidRPr="00F85B3F" w14:paraId="6B2B5C74" w14:textId="77777777" w:rsidTr="00E60E98">
        <w:trPr>
          <w:trHeight w:val="292"/>
        </w:trPr>
        <w:tc>
          <w:tcPr>
            <w:tcW w:w="2622" w:type="dxa"/>
            <w:shd w:val="clear" w:color="000000" w:fill="FFFFCC"/>
            <w:noWrap/>
            <w:vAlign w:val="bottom"/>
            <w:hideMark/>
          </w:tcPr>
          <w:p w14:paraId="737A9441" w14:textId="77777777" w:rsidR="00D375C3" w:rsidRPr="00F85B3F" w:rsidRDefault="00D375C3" w:rsidP="0010748D">
            <w:pPr>
              <w:spacing w:after="0" w:line="240" w:lineRule="auto"/>
              <w:rPr>
                <w:rFonts w:ascii="Calibri" w:eastAsia="Times New Roman" w:hAnsi="Calibri" w:cs="Calibri"/>
                <w:color w:val="000000"/>
                <w:lang w:eastAsia="it-IT"/>
              </w:rPr>
            </w:pPr>
            <w:r w:rsidRPr="00F85B3F">
              <w:rPr>
                <w:rFonts w:ascii="Calibri" w:eastAsia="Times New Roman" w:hAnsi="Calibri" w:cs="Calibri"/>
                <w:color w:val="000000"/>
                <w:lang w:eastAsia="it-IT"/>
              </w:rPr>
              <w:t>CRX</w:t>
            </w:r>
          </w:p>
        </w:tc>
        <w:tc>
          <w:tcPr>
            <w:tcW w:w="5528" w:type="dxa"/>
            <w:shd w:val="clear" w:color="000000" w:fill="FFFFCC"/>
            <w:noWrap/>
            <w:vAlign w:val="bottom"/>
            <w:hideMark/>
          </w:tcPr>
          <w:p w14:paraId="4096680A" w14:textId="77777777" w:rsidR="00D375C3" w:rsidRPr="00F85B3F" w:rsidRDefault="00D375C3" w:rsidP="0010748D">
            <w:pPr>
              <w:spacing w:after="0" w:line="240" w:lineRule="auto"/>
              <w:rPr>
                <w:rFonts w:ascii="Calibri" w:eastAsia="Times New Roman" w:hAnsi="Calibri" w:cs="Calibri"/>
                <w:color w:val="000000"/>
                <w:lang w:eastAsia="it-IT"/>
              </w:rPr>
            </w:pPr>
            <w:r w:rsidRPr="00F85B3F">
              <w:rPr>
                <w:rFonts w:ascii="Calibri" w:eastAsia="Times New Roman" w:hAnsi="Calibri" w:cs="Calibri"/>
                <w:color w:val="000000"/>
                <w:lang w:eastAsia="it-IT"/>
              </w:rPr>
              <w:t>COPIA RADIOGRAFIA (rx)</w:t>
            </w:r>
          </w:p>
        </w:tc>
        <w:tc>
          <w:tcPr>
            <w:tcW w:w="1560" w:type="dxa"/>
            <w:shd w:val="clear" w:color="000000" w:fill="FFFFCC"/>
            <w:noWrap/>
            <w:vAlign w:val="bottom"/>
            <w:hideMark/>
          </w:tcPr>
          <w:p w14:paraId="65222D29" w14:textId="77777777" w:rsidR="00D375C3" w:rsidRPr="00F85B3F" w:rsidRDefault="00D375C3" w:rsidP="0010748D">
            <w:pPr>
              <w:spacing w:after="0" w:line="240" w:lineRule="auto"/>
              <w:jc w:val="right"/>
              <w:rPr>
                <w:rFonts w:ascii="Calibri" w:eastAsia="Times New Roman" w:hAnsi="Calibri" w:cs="Calibri"/>
                <w:color w:val="000000"/>
                <w:lang w:eastAsia="it-IT"/>
              </w:rPr>
            </w:pPr>
            <w:r w:rsidRPr="00F85B3F">
              <w:rPr>
                <w:rFonts w:ascii="Calibri" w:eastAsia="Times New Roman" w:hAnsi="Calibri" w:cs="Calibri"/>
                <w:color w:val="000000"/>
                <w:lang w:eastAsia="it-IT"/>
              </w:rPr>
              <w:t>€ 5,30</w:t>
            </w:r>
          </w:p>
        </w:tc>
      </w:tr>
      <w:tr w:rsidR="00D375C3" w:rsidRPr="00F85B3F" w14:paraId="1461DD31" w14:textId="77777777" w:rsidTr="00E60E98">
        <w:trPr>
          <w:trHeight w:val="292"/>
        </w:trPr>
        <w:tc>
          <w:tcPr>
            <w:tcW w:w="2622" w:type="dxa"/>
            <w:shd w:val="clear" w:color="000000" w:fill="FFFFCC"/>
            <w:noWrap/>
            <w:vAlign w:val="bottom"/>
            <w:hideMark/>
          </w:tcPr>
          <w:p w14:paraId="7986B0D1" w14:textId="77777777" w:rsidR="00D375C3" w:rsidRPr="00F85B3F" w:rsidRDefault="00D375C3" w:rsidP="0010748D">
            <w:pPr>
              <w:spacing w:after="0" w:line="240" w:lineRule="auto"/>
              <w:rPr>
                <w:rFonts w:ascii="Calibri" w:eastAsia="Times New Roman" w:hAnsi="Calibri" w:cs="Calibri"/>
                <w:color w:val="000000"/>
                <w:lang w:eastAsia="it-IT"/>
              </w:rPr>
            </w:pPr>
            <w:r w:rsidRPr="00F85B3F">
              <w:rPr>
                <w:rFonts w:ascii="Calibri" w:eastAsia="Times New Roman" w:hAnsi="Calibri" w:cs="Calibri"/>
                <w:color w:val="000000"/>
                <w:lang w:eastAsia="it-IT"/>
              </w:rPr>
              <w:t>RXCD</w:t>
            </w:r>
          </w:p>
        </w:tc>
        <w:tc>
          <w:tcPr>
            <w:tcW w:w="5528" w:type="dxa"/>
            <w:shd w:val="clear" w:color="000000" w:fill="FFFFCC"/>
            <w:noWrap/>
            <w:vAlign w:val="bottom"/>
            <w:hideMark/>
          </w:tcPr>
          <w:p w14:paraId="3F3A4AAC" w14:textId="77777777" w:rsidR="00D375C3" w:rsidRPr="00F85B3F" w:rsidRDefault="00D375C3" w:rsidP="0010748D">
            <w:pPr>
              <w:spacing w:after="0" w:line="240" w:lineRule="auto"/>
              <w:rPr>
                <w:rFonts w:ascii="Calibri" w:eastAsia="Times New Roman" w:hAnsi="Calibri" w:cs="Calibri"/>
                <w:color w:val="000000"/>
                <w:lang w:eastAsia="it-IT"/>
              </w:rPr>
            </w:pPr>
            <w:r w:rsidRPr="00F85B3F">
              <w:rPr>
                <w:rFonts w:ascii="Calibri" w:eastAsia="Times New Roman" w:hAnsi="Calibri" w:cs="Calibri"/>
                <w:color w:val="000000"/>
                <w:lang w:eastAsia="it-IT"/>
              </w:rPr>
              <w:t>COPIA ESAMI SU CD/DVD</w:t>
            </w:r>
          </w:p>
        </w:tc>
        <w:tc>
          <w:tcPr>
            <w:tcW w:w="1560" w:type="dxa"/>
            <w:shd w:val="clear" w:color="000000" w:fill="FFFFCC"/>
            <w:noWrap/>
            <w:vAlign w:val="bottom"/>
            <w:hideMark/>
          </w:tcPr>
          <w:p w14:paraId="3A4F6EFE" w14:textId="77777777" w:rsidR="00D375C3" w:rsidRPr="00F85B3F" w:rsidRDefault="00D375C3" w:rsidP="0010748D">
            <w:pPr>
              <w:spacing w:after="0" w:line="240" w:lineRule="auto"/>
              <w:jc w:val="right"/>
              <w:rPr>
                <w:rFonts w:ascii="Calibri" w:eastAsia="Times New Roman" w:hAnsi="Calibri" w:cs="Calibri"/>
                <w:color w:val="000000"/>
                <w:lang w:eastAsia="it-IT"/>
              </w:rPr>
            </w:pPr>
            <w:r w:rsidRPr="00F85B3F">
              <w:rPr>
                <w:rFonts w:ascii="Calibri" w:eastAsia="Times New Roman" w:hAnsi="Calibri" w:cs="Calibri"/>
                <w:color w:val="000000"/>
                <w:lang w:eastAsia="it-IT"/>
              </w:rPr>
              <w:t>€ 6,70</w:t>
            </w:r>
          </w:p>
        </w:tc>
      </w:tr>
      <w:tr w:rsidR="00D375C3" w:rsidRPr="00F85B3F" w14:paraId="130BCAE9" w14:textId="77777777" w:rsidTr="00E60E98">
        <w:trPr>
          <w:trHeight w:val="292"/>
        </w:trPr>
        <w:tc>
          <w:tcPr>
            <w:tcW w:w="9710" w:type="dxa"/>
            <w:gridSpan w:val="3"/>
            <w:shd w:val="clear" w:color="000000" w:fill="FFC000"/>
            <w:noWrap/>
            <w:vAlign w:val="bottom"/>
            <w:hideMark/>
          </w:tcPr>
          <w:p w14:paraId="096F6F41" w14:textId="77777777" w:rsidR="00D375C3" w:rsidRPr="00A25B0B" w:rsidRDefault="00D375C3" w:rsidP="0010748D">
            <w:pPr>
              <w:spacing w:after="0" w:line="240" w:lineRule="auto"/>
              <w:jc w:val="center"/>
              <w:rPr>
                <w:rFonts w:ascii="Calibri" w:eastAsia="Times New Roman" w:hAnsi="Calibri" w:cs="Calibri"/>
                <w:b/>
                <w:color w:val="000000"/>
                <w:lang w:eastAsia="it-IT"/>
              </w:rPr>
            </w:pPr>
            <w:r w:rsidRPr="00A25B0B">
              <w:rPr>
                <w:rFonts w:ascii="Calibri" w:eastAsia="Times New Roman" w:hAnsi="Calibri" w:cs="Calibri"/>
                <w:b/>
                <w:color w:val="000000"/>
                <w:lang w:eastAsia="it-IT"/>
              </w:rPr>
              <w:t>COPIE CARTELLE CLINICHE</w:t>
            </w:r>
          </w:p>
        </w:tc>
      </w:tr>
      <w:tr w:rsidR="00D375C3" w:rsidRPr="00F85B3F" w14:paraId="7A613520" w14:textId="77777777" w:rsidTr="00E60E98">
        <w:trPr>
          <w:trHeight w:val="292"/>
        </w:trPr>
        <w:tc>
          <w:tcPr>
            <w:tcW w:w="2622" w:type="dxa"/>
            <w:shd w:val="clear" w:color="000000" w:fill="FFFFCC"/>
            <w:noWrap/>
            <w:vAlign w:val="bottom"/>
            <w:hideMark/>
          </w:tcPr>
          <w:p w14:paraId="46740C42" w14:textId="77777777" w:rsidR="00D375C3" w:rsidRPr="00F85B3F" w:rsidRDefault="00D375C3" w:rsidP="0010748D">
            <w:pPr>
              <w:spacing w:after="0" w:line="240" w:lineRule="auto"/>
              <w:rPr>
                <w:rFonts w:ascii="Calibri" w:eastAsia="Times New Roman" w:hAnsi="Calibri" w:cs="Calibri"/>
                <w:color w:val="000000"/>
                <w:lang w:eastAsia="it-IT"/>
              </w:rPr>
            </w:pPr>
            <w:r w:rsidRPr="00F85B3F">
              <w:rPr>
                <w:rFonts w:ascii="Calibri" w:eastAsia="Times New Roman" w:hAnsi="Calibri" w:cs="Calibri"/>
                <w:color w:val="000000"/>
                <w:lang w:eastAsia="it-IT"/>
              </w:rPr>
              <w:t>AP56</w:t>
            </w:r>
          </w:p>
        </w:tc>
        <w:tc>
          <w:tcPr>
            <w:tcW w:w="5528" w:type="dxa"/>
            <w:shd w:val="clear" w:color="000000" w:fill="FFFFCC"/>
            <w:noWrap/>
            <w:vAlign w:val="bottom"/>
            <w:hideMark/>
          </w:tcPr>
          <w:p w14:paraId="6D0721FB" w14:textId="77777777" w:rsidR="00D375C3" w:rsidRPr="00F85B3F" w:rsidRDefault="00D375C3" w:rsidP="0010748D">
            <w:pPr>
              <w:spacing w:after="0" w:line="240" w:lineRule="auto"/>
              <w:jc w:val="both"/>
              <w:rPr>
                <w:rFonts w:ascii="Calibri" w:eastAsia="Times New Roman" w:hAnsi="Calibri" w:cs="Calibri"/>
                <w:color w:val="000000"/>
                <w:lang w:eastAsia="it-IT"/>
              </w:rPr>
            </w:pPr>
            <w:r w:rsidRPr="00F85B3F">
              <w:rPr>
                <w:rFonts w:ascii="Calibri" w:eastAsia="Times New Roman" w:hAnsi="Calibri" w:cs="Calibri"/>
                <w:color w:val="000000"/>
                <w:lang w:eastAsia="it-IT"/>
              </w:rPr>
              <w:t>ESTRATTO DI CARTELLA O REFERTO SINGOLO</w:t>
            </w:r>
          </w:p>
        </w:tc>
        <w:tc>
          <w:tcPr>
            <w:tcW w:w="1560" w:type="dxa"/>
            <w:shd w:val="clear" w:color="000000" w:fill="FFFFCC"/>
            <w:noWrap/>
            <w:vAlign w:val="bottom"/>
            <w:hideMark/>
          </w:tcPr>
          <w:p w14:paraId="45AF8A80" w14:textId="77777777" w:rsidR="00D375C3" w:rsidRPr="00F85B3F" w:rsidRDefault="00D375C3" w:rsidP="0010748D">
            <w:pPr>
              <w:spacing w:after="0" w:line="240" w:lineRule="auto"/>
              <w:jc w:val="right"/>
              <w:rPr>
                <w:rFonts w:ascii="Calibri" w:eastAsia="Times New Roman" w:hAnsi="Calibri" w:cs="Calibri"/>
                <w:color w:val="000000"/>
                <w:lang w:eastAsia="it-IT"/>
              </w:rPr>
            </w:pPr>
            <w:r w:rsidRPr="00F85B3F">
              <w:rPr>
                <w:rFonts w:ascii="Calibri" w:eastAsia="Times New Roman" w:hAnsi="Calibri" w:cs="Calibri"/>
                <w:color w:val="000000"/>
                <w:lang w:eastAsia="it-IT"/>
              </w:rPr>
              <w:t>€ 3,00</w:t>
            </w:r>
          </w:p>
        </w:tc>
      </w:tr>
      <w:tr w:rsidR="00D375C3" w:rsidRPr="00F85B3F" w14:paraId="5719B996" w14:textId="77777777" w:rsidTr="00E60E98">
        <w:trPr>
          <w:trHeight w:val="292"/>
        </w:trPr>
        <w:tc>
          <w:tcPr>
            <w:tcW w:w="2622" w:type="dxa"/>
            <w:shd w:val="clear" w:color="000000" w:fill="FFFFCC"/>
            <w:noWrap/>
            <w:vAlign w:val="bottom"/>
            <w:hideMark/>
          </w:tcPr>
          <w:p w14:paraId="7E400AA7" w14:textId="77777777" w:rsidR="00D375C3" w:rsidRPr="00F85B3F" w:rsidRDefault="00D375C3" w:rsidP="0010748D">
            <w:pPr>
              <w:spacing w:after="0" w:line="240" w:lineRule="auto"/>
              <w:rPr>
                <w:rFonts w:ascii="Calibri" w:eastAsia="Times New Roman" w:hAnsi="Calibri" w:cs="Calibri"/>
                <w:color w:val="000000"/>
                <w:lang w:eastAsia="it-IT"/>
              </w:rPr>
            </w:pPr>
            <w:r w:rsidRPr="00F85B3F">
              <w:rPr>
                <w:rFonts w:ascii="Calibri" w:eastAsia="Times New Roman" w:hAnsi="Calibri" w:cs="Calibri"/>
                <w:color w:val="000000"/>
                <w:lang w:eastAsia="it-IT"/>
              </w:rPr>
              <w:t>AP57</w:t>
            </w:r>
          </w:p>
        </w:tc>
        <w:tc>
          <w:tcPr>
            <w:tcW w:w="5528" w:type="dxa"/>
            <w:shd w:val="clear" w:color="000000" w:fill="FFFFCC"/>
            <w:noWrap/>
            <w:vAlign w:val="bottom"/>
            <w:hideMark/>
          </w:tcPr>
          <w:p w14:paraId="79E59696" w14:textId="67863C45" w:rsidR="00D375C3" w:rsidRPr="00F85B3F" w:rsidRDefault="00D375C3" w:rsidP="0010748D">
            <w:pPr>
              <w:spacing w:after="0" w:line="240" w:lineRule="auto"/>
              <w:jc w:val="both"/>
              <w:rPr>
                <w:rFonts w:ascii="Calibri" w:eastAsia="Times New Roman" w:hAnsi="Calibri" w:cs="Calibri"/>
                <w:color w:val="000000"/>
                <w:lang w:eastAsia="it-IT"/>
              </w:rPr>
            </w:pPr>
            <w:r w:rsidRPr="00F85B3F">
              <w:rPr>
                <w:rFonts w:ascii="Calibri" w:eastAsia="Times New Roman" w:hAnsi="Calibri" w:cs="Calibri"/>
                <w:color w:val="000000"/>
                <w:lang w:eastAsia="it-IT"/>
              </w:rPr>
              <w:t>RILASCIO COPIA CARTELL</w:t>
            </w:r>
            <w:r w:rsidR="00E50092">
              <w:rPr>
                <w:rFonts w:ascii="Calibri" w:eastAsia="Times New Roman" w:hAnsi="Calibri" w:cs="Calibri"/>
                <w:color w:val="000000"/>
                <w:lang w:eastAsia="it-IT"/>
              </w:rPr>
              <w:t xml:space="preserve"> </w:t>
            </w:r>
            <w:r w:rsidRPr="00F85B3F">
              <w:rPr>
                <w:rFonts w:ascii="Calibri" w:eastAsia="Times New Roman" w:hAnsi="Calibri" w:cs="Calibri"/>
                <w:color w:val="000000"/>
                <w:lang w:eastAsia="it-IT"/>
              </w:rPr>
              <w:t>APRONTO SOCCORSO E AST</w:t>
            </w:r>
          </w:p>
        </w:tc>
        <w:tc>
          <w:tcPr>
            <w:tcW w:w="1560" w:type="dxa"/>
            <w:shd w:val="clear" w:color="000000" w:fill="FFFFCC"/>
            <w:noWrap/>
            <w:vAlign w:val="bottom"/>
            <w:hideMark/>
          </w:tcPr>
          <w:p w14:paraId="77CEE450" w14:textId="77777777" w:rsidR="00D375C3" w:rsidRPr="00F85B3F" w:rsidRDefault="00D375C3" w:rsidP="0010748D">
            <w:pPr>
              <w:spacing w:after="0" w:line="240" w:lineRule="auto"/>
              <w:jc w:val="right"/>
              <w:rPr>
                <w:rFonts w:ascii="Calibri" w:eastAsia="Times New Roman" w:hAnsi="Calibri" w:cs="Calibri"/>
                <w:color w:val="000000"/>
                <w:lang w:eastAsia="it-IT"/>
              </w:rPr>
            </w:pPr>
            <w:r w:rsidRPr="00F85B3F">
              <w:rPr>
                <w:rFonts w:ascii="Calibri" w:eastAsia="Times New Roman" w:hAnsi="Calibri" w:cs="Calibri"/>
                <w:color w:val="000000"/>
                <w:lang w:eastAsia="it-IT"/>
              </w:rPr>
              <w:t>€ 5,00</w:t>
            </w:r>
          </w:p>
        </w:tc>
      </w:tr>
      <w:tr w:rsidR="00D375C3" w:rsidRPr="00F85B3F" w14:paraId="1EDCFAD1" w14:textId="77777777" w:rsidTr="00E60E98">
        <w:trPr>
          <w:trHeight w:val="292"/>
        </w:trPr>
        <w:tc>
          <w:tcPr>
            <w:tcW w:w="2622" w:type="dxa"/>
            <w:shd w:val="clear" w:color="000000" w:fill="FFFFCC"/>
            <w:noWrap/>
            <w:vAlign w:val="bottom"/>
            <w:hideMark/>
          </w:tcPr>
          <w:p w14:paraId="10F19852" w14:textId="77777777" w:rsidR="00D375C3" w:rsidRPr="00F85B3F" w:rsidRDefault="00D375C3" w:rsidP="0010748D">
            <w:pPr>
              <w:spacing w:after="0" w:line="240" w:lineRule="auto"/>
              <w:rPr>
                <w:rFonts w:ascii="Calibri" w:eastAsia="Times New Roman" w:hAnsi="Calibri" w:cs="Calibri"/>
                <w:color w:val="000000"/>
                <w:lang w:eastAsia="it-IT"/>
              </w:rPr>
            </w:pPr>
            <w:r w:rsidRPr="00F85B3F">
              <w:rPr>
                <w:rFonts w:ascii="Calibri" w:eastAsia="Times New Roman" w:hAnsi="Calibri" w:cs="Calibri"/>
                <w:color w:val="000000"/>
                <w:lang w:eastAsia="it-IT"/>
              </w:rPr>
              <w:t>CCC29</w:t>
            </w:r>
          </w:p>
        </w:tc>
        <w:tc>
          <w:tcPr>
            <w:tcW w:w="5528" w:type="dxa"/>
            <w:shd w:val="clear" w:color="000000" w:fill="FFFFCC"/>
            <w:noWrap/>
            <w:vAlign w:val="bottom"/>
            <w:hideMark/>
          </w:tcPr>
          <w:p w14:paraId="1F6D39B0" w14:textId="77777777" w:rsidR="00D375C3" w:rsidRPr="00F85B3F" w:rsidRDefault="00D375C3" w:rsidP="0010748D">
            <w:pPr>
              <w:spacing w:after="0" w:line="240" w:lineRule="auto"/>
              <w:jc w:val="both"/>
              <w:rPr>
                <w:rFonts w:ascii="Calibri" w:eastAsia="Times New Roman" w:hAnsi="Calibri" w:cs="Calibri"/>
                <w:color w:val="000000"/>
                <w:lang w:eastAsia="it-IT"/>
              </w:rPr>
            </w:pPr>
            <w:r w:rsidRPr="00F85B3F">
              <w:rPr>
                <w:rFonts w:ascii="Calibri" w:eastAsia="Times New Roman" w:hAnsi="Calibri" w:cs="Calibri"/>
                <w:color w:val="000000"/>
                <w:lang w:eastAsia="it-IT"/>
              </w:rPr>
              <w:t>DIRITTI PER COPIA CARTELLA CLINICA - QUOTA BASE</w:t>
            </w:r>
          </w:p>
        </w:tc>
        <w:tc>
          <w:tcPr>
            <w:tcW w:w="1560" w:type="dxa"/>
            <w:shd w:val="clear" w:color="000000" w:fill="FFFFCC"/>
            <w:noWrap/>
            <w:vAlign w:val="bottom"/>
            <w:hideMark/>
          </w:tcPr>
          <w:p w14:paraId="3C4ADBBF" w14:textId="77777777" w:rsidR="00D375C3" w:rsidRPr="00F85B3F" w:rsidRDefault="00D375C3" w:rsidP="0010748D">
            <w:pPr>
              <w:spacing w:after="0" w:line="240" w:lineRule="auto"/>
              <w:jc w:val="right"/>
              <w:rPr>
                <w:rFonts w:ascii="Calibri" w:eastAsia="Times New Roman" w:hAnsi="Calibri" w:cs="Calibri"/>
                <w:color w:val="000000"/>
                <w:lang w:eastAsia="it-IT"/>
              </w:rPr>
            </w:pPr>
            <w:r w:rsidRPr="00F85B3F">
              <w:rPr>
                <w:rFonts w:ascii="Calibri" w:eastAsia="Times New Roman" w:hAnsi="Calibri" w:cs="Calibri"/>
                <w:color w:val="000000"/>
                <w:lang w:eastAsia="it-IT"/>
              </w:rPr>
              <w:t>€ 12,00</w:t>
            </w:r>
          </w:p>
        </w:tc>
      </w:tr>
      <w:tr w:rsidR="00D375C3" w:rsidRPr="00F85B3F" w14:paraId="32E0C500" w14:textId="77777777" w:rsidTr="00E60E98">
        <w:trPr>
          <w:trHeight w:val="292"/>
        </w:trPr>
        <w:tc>
          <w:tcPr>
            <w:tcW w:w="2622" w:type="dxa"/>
            <w:shd w:val="clear" w:color="000000" w:fill="FFFFCC"/>
            <w:noWrap/>
            <w:vAlign w:val="bottom"/>
            <w:hideMark/>
          </w:tcPr>
          <w:p w14:paraId="1E8EE1E5" w14:textId="77777777" w:rsidR="00D375C3" w:rsidRPr="00F85B3F" w:rsidRDefault="00D375C3" w:rsidP="0010748D">
            <w:pPr>
              <w:spacing w:after="0" w:line="240" w:lineRule="auto"/>
              <w:rPr>
                <w:rFonts w:ascii="Calibri" w:eastAsia="Times New Roman" w:hAnsi="Calibri" w:cs="Calibri"/>
                <w:color w:val="000000"/>
                <w:lang w:eastAsia="it-IT"/>
              </w:rPr>
            </w:pPr>
            <w:r w:rsidRPr="00F85B3F">
              <w:rPr>
                <w:rFonts w:ascii="Calibri" w:eastAsia="Times New Roman" w:hAnsi="Calibri" w:cs="Calibri"/>
                <w:color w:val="000000"/>
                <w:lang w:eastAsia="it-IT"/>
              </w:rPr>
              <w:t>CCCDH</w:t>
            </w:r>
          </w:p>
        </w:tc>
        <w:tc>
          <w:tcPr>
            <w:tcW w:w="5528" w:type="dxa"/>
            <w:shd w:val="clear" w:color="000000" w:fill="FFFFCC"/>
            <w:noWrap/>
            <w:vAlign w:val="bottom"/>
            <w:hideMark/>
          </w:tcPr>
          <w:p w14:paraId="6A7CC9FB" w14:textId="77777777" w:rsidR="00D375C3" w:rsidRPr="00F85B3F" w:rsidRDefault="00D375C3" w:rsidP="0010748D">
            <w:pPr>
              <w:spacing w:after="0" w:line="240" w:lineRule="auto"/>
              <w:jc w:val="both"/>
              <w:rPr>
                <w:rFonts w:ascii="Calibri" w:eastAsia="Times New Roman" w:hAnsi="Calibri" w:cs="Calibri"/>
                <w:color w:val="000000"/>
                <w:lang w:eastAsia="it-IT"/>
              </w:rPr>
            </w:pPr>
            <w:r w:rsidRPr="00F85B3F">
              <w:rPr>
                <w:rFonts w:ascii="Calibri" w:eastAsia="Times New Roman" w:hAnsi="Calibri" w:cs="Calibri"/>
                <w:color w:val="000000"/>
                <w:lang w:eastAsia="it-IT"/>
              </w:rPr>
              <w:t>COPIA CARTELLA CLINICA REGIME DAY HOSPITAL</w:t>
            </w:r>
          </w:p>
        </w:tc>
        <w:tc>
          <w:tcPr>
            <w:tcW w:w="1560" w:type="dxa"/>
            <w:shd w:val="clear" w:color="000000" w:fill="FFFFCC"/>
            <w:noWrap/>
            <w:vAlign w:val="bottom"/>
            <w:hideMark/>
          </w:tcPr>
          <w:p w14:paraId="505DA070" w14:textId="77777777" w:rsidR="00D375C3" w:rsidRPr="00F85B3F" w:rsidRDefault="00D375C3" w:rsidP="0010748D">
            <w:pPr>
              <w:spacing w:after="0" w:line="240" w:lineRule="auto"/>
              <w:jc w:val="right"/>
              <w:rPr>
                <w:rFonts w:ascii="Calibri" w:eastAsia="Times New Roman" w:hAnsi="Calibri" w:cs="Calibri"/>
                <w:color w:val="000000"/>
                <w:lang w:eastAsia="it-IT"/>
              </w:rPr>
            </w:pPr>
            <w:r w:rsidRPr="00F85B3F">
              <w:rPr>
                <w:rFonts w:ascii="Calibri" w:eastAsia="Times New Roman" w:hAnsi="Calibri" w:cs="Calibri"/>
                <w:color w:val="000000"/>
                <w:lang w:eastAsia="it-IT"/>
              </w:rPr>
              <w:t>€ 8,00</w:t>
            </w:r>
          </w:p>
        </w:tc>
      </w:tr>
      <w:tr w:rsidR="00D375C3" w:rsidRPr="00F85B3F" w14:paraId="2F38F2D5" w14:textId="77777777" w:rsidTr="00E60E98">
        <w:trPr>
          <w:trHeight w:val="292"/>
        </w:trPr>
        <w:tc>
          <w:tcPr>
            <w:tcW w:w="2622" w:type="dxa"/>
            <w:shd w:val="clear" w:color="000000" w:fill="FFFFCC"/>
            <w:noWrap/>
            <w:vAlign w:val="bottom"/>
            <w:hideMark/>
          </w:tcPr>
          <w:p w14:paraId="73F26272" w14:textId="77777777" w:rsidR="00D375C3" w:rsidRPr="00F85B3F" w:rsidRDefault="00D375C3" w:rsidP="0010748D">
            <w:pPr>
              <w:spacing w:after="0" w:line="240" w:lineRule="auto"/>
              <w:rPr>
                <w:rFonts w:ascii="Calibri" w:eastAsia="Times New Roman" w:hAnsi="Calibri" w:cs="Calibri"/>
                <w:color w:val="000000"/>
                <w:lang w:eastAsia="it-IT"/>
              </w:rPr>
            </w:pPr>
            <w:r w:rsidRPr="00F85B3F">
              <w:rPr>
                <w:rFonts w:ascii="Calibri" w:eastAsia="Times New Roman" w:hAnsi="Calibri" w:cs="Calibri"/>
                <w:color w:val="000000"/>
                <w:lang w:eastAsia="it-IT"/>
              </w:rPr>
              <w:t>CCCO</w:t>
            </w:r>
          </w:p>
        </w:tc>
        <w:tc>
          <w:tcPr>
            <w:tcW w:w="5528" w:type="dxa"/>
            <w:shd w:val="clear" w:color="000000" w:fill="FFFFCC"/>
            <w:noWrap/>
            <w:vAlign w:val="bottom"/>
            <w:hideMark/>
          </w:tcPr>
          <w:p w14:paraId="34B79A43" w14:textId="77777777" w:rsidR="00D375C3" w:rsidRPr="00F85B3F" w:rsidRDefault="00D375C3" w:rsidP="0010748D">
            <w:pPr>
              <w:spacing w:after="0" w:line="240" w:lineRule="auto"/>
              <w:jc w:val="both"/>
              <w:rPr>
                <w:rFonts w:ascii="Calibri" w:eastAsia="Times New Roman" w:hAnsi="Calibri" w:cs="Calibri"/>
                <w:color w:val="000000"/>
                <w:lang w:eastAsia="it-IT"/>
              </w:rPr>
            </w:pPr>
            <w:r w:rsidRPr="00F85B3F">
              <w:rPr>
                <w:rFonts w:ascii="Calibri" w:eastAsia="Times New Roman" w:hAnsi="Calibri" w:cs="Calibri"/>
                <w:color w:val="000000"/>
                <w:lang w:eastAsia="it-IT"/>
              </w:rPr>
              <w:t>COPIA CARTELLA CLINICA REGIME ORDINARIO</w:t>
            </w:r>
          </w:p>
        </w:tc>
        <w:tc>
          <w:tcPr>
            <w:tcW w:w="1560" w:type="dxa"/>
            <w:shd w:val="clear" w:color="000000" w:fill="FFFFCC"/>
            <w:noWrap/>
            <w:vAlign w:val="bottom"/>
            <w:hideMark/>
          </w:tcPr>
          <w:p w14:paraId="02A5D715" w14:textId="77777777" w:rsidR="00D375C3" w:rsidRPr="00F85B3F" w:rsidRDefault="00D375C3" w:rsidP="0010748D">
            <w:pPr>
              <w:spacing w:after="0" w:line="240" w:lineRule="auto"/>
              <w:jc w:val="right"/>
              <w:rPr>
                <w:rFonts w:ascii="Calibri" w:eastAsia="Times New Roman" w:hAnsi="Calibri" w:cs="Calibri"/>
                <w:color w:val="000000"/>
                <w:lang w:eastAsia="it-IT"/>
              </w:rPr>
            </w:pPr>
            <w:r w:rsidRPr="00F85B3F">
              <w:rPr>
                <w:rFonts w:ascii="Calibri" w:eastAsia="Times New Roman" w:hAnsi="Calibri" w:cs="Calibri"/>
                <w:color w:val="000000"/>
                <w:lang w:eastAsia="it-IT"/>
              </w:rPr>
              <w:t>€ 10,00</w:t>
            </w:r>
          </w:p>
        </w:tc>
      </w:tr>
      <w:tr w:rsidR="00D375C3" w:rsidRPr="00F85B3F" w14:paraId="7EAD24E6" w14:textId="77777777" w:rsidTr="00E60E98">
        <w:trPr>
          <w:trHeight w:val="292"/>
        </w:trPr>
        <w:tc>
          <w:tcPr>
            <w:tcW w:w="2622" w:type="dxa"/>
            <w:shd w:val="clear" w:color="000000" w:fill="FFFFCC"/>
            <w:noWrap/>
            <w:vAlign w:val="bottom"/>
            <w:hideMark/>
          </w:tcPr>
          <w:p w14:paraId="36C8A3AF" w14:textId="77777777" w:rsidR="00D375C3" w:rsidRPr="00F85B3F" w:rsidRDefault="00D375C3" w:rsidP="0010748D">
            <w:pPr>
              <w:spacing w:after="0" w:line="240" w:lineRule="auto"/>
              <w:rPr>
                <w:rFonts w:ascii="Calibri" w:eastAsia="Times New Roman" w:hAnsi="Calibri" w:cs="Calibri"/>
                <w:color w:val="000000"/>
                <w:lang w:eastAsia="it-IT"/>
              </w:rPr>
            </w:pPr>
            <w:r w:rsidRPr="00F85B3F">
              <w:rPr>
                <w:rFonts w:ascii="Calibri" w:eastAsia="Times New Roman" w:hAnsi="Calibri" w:cs="Calibri"/>
                <w:color w:val="000000"/>
                <w:lang w:eastAsia="it-IT"/>
              </w:rPr>
              <w:t>CERTPS</w:t>
            </w:r>
          </w:p>
        </w:tc>
        <w:tc>
          <w:tcPr>
            <w:tcW w:w="5528" w:type="dxa"/>
            <w:shd w:val="clear" w:color="000000" w:fill="FFFFCC"/>
            <w:noWrap/>
            <w:vAlign w:val="bottom"/>
            <w:hideMark/>
          </w:tcPr>
          <w:p w14:paraId="4A3C33EF" w14:textId="77777777" w:rsidR="00D375C3" w:rsidRPr="00F85B3F" w:rsidRDefault="00D375C3" w:rsidP="0010748D">
            <w:pPr>
              <w:spacing w:after="0" w:line="240" w:lineRule="auto"/>
              <w:jc w:val="both"/>
              <w:rPr>
                <w:rFonts w:ascii="Calibri" w:eastAsia="Times New Roman" w:hAnsi="Calibri" w:cs="Calibri"/>
                <w:color w:val="000000"/>
                <w:lang w:eastAsia="it-IT"/>
              </w:rPr>
            </w:pPr>
            <w:r w:rsidRPr="00F85B3F">
              <w:rPr>
                <w:rFonts w:ascii="Calibri" w:eastAsia="Times New Roman" w:hAnsi="Calibri" w:cs="Calibri"/>
                <w:color w:val="000000"/>
                <w:lang w:eastAsia="it-IT"/>
              </w:rPr>
              <w:t>CERTIFICATO PS</w:t>
            </w:r>
          </w:p>
        </w:tc>
        <w:tc>
          <w:tcPr>
            <w:tcW w:w="1560" w:type="dxa"/>
            <w:shd w:val="clear" w:color="000000" w:fill="FFFFCC"/>
            <w:noWrap/>
            <w:vAlign w:val="bottom"/>
            <w:hideMark/>
          </w:tcPr>
          <w:p w14:paraId="02A13CFB" w14:textId="77777777" w:rsidR="00D375C3" w:rsidRPr="00F85B3F" w:rsidRDefault="00D375C3" w:rsidP="0010748D">
            <w:pPr>
              <w:spacing w:after="0" w:line="240" w:lineRule="auto"/>
              <w:jc w:val="right"/>
              <w:rPr>
                <w:rFonts w:ascii="Calibri" w:eastAsia="Times New Roman" w:hAnsi="Calibri" w:cs="Calibri"/>
                <w:color w:val="000000"/>
                <w:lang w:eastAsia="it-IT"/>
              </w:rPr>
            </w:pPr>
            <w:r w:rsidRPr="00F85B3F">
              <w:rPr>
                <w:rFonts w:ascii="Calibri" w:eastAsia="Times New Roman" w:hAnsi="Calibri" w:cs="Calibri"/>
                <w:color w:val="000000"/>
                <w:lang w:eastAsia="it-IT"/>
              </w:rPr>
              <w:t>€ 26,00</w:t>
            </w:r>
          </w:p>
        </w:tc>
      </w:tr>
      <w:tr w:rsidR="00D375C3" w:rsidRPr="00F85B3F" w14:paraId="3C4AD79F" w14:textId="77777777" w:rsidTr="00E60E98">
        <w:trPr>
          <w:trHeight w:val="1114"/>
        </w:trPr>
        <w:tc>
          <w:tcPr>
            <w:tcW w:w="2622" w:type="dxa"/>
            <w:vMerge w:val="restart"/>
            <w:shd w:val="clear" w:color="000000" w:fill="FFFFCC"/>
            <w:noWrap/>
            <w:vAlign w:val="center"/>
            <w:hideMark/>
          </w:tcPr>
          <w:p w14:paraId="536D82D8" w14:textId="77777777" w:rsidR="00D375C3" w:rsidRPr="00F85B3F" w:rsidRDefault="00D375C3" w:rsidP="0010748D">
            <w:pPr>
              <w:spacing w:after="0" w:line="240" w:lineRule="auto"/>
              <w:rPr>
                <w:rFonts w:ascii="Calibri" w:eastAsia="Times New Roman" w:hAnsi="Calibri" w:cs="Calibri"/>
                <w:color w:val="000000"/>
                <w:lang w:eastAsia="it-IT"/>
              </w:rPr>
            </w:pPr>
            <w:r w:rsidRPr="00F85B3F">
              <w:rPr>
                <w:rFonts w:ascii="Calibri" w:eastAsia="Times New Roman" w:hAnsi="Calibri" w:cs="Calibri"/>
                <w:color w:val="000000"/>
                <w:lang w:eastAsia="it-IT"/>
              </w:rPr>
              <w:t>CCC</w:t>
            </w:r>
          </w:p>
        </w:tc>
        <w:tc>
          <w:tcPr>
            <w:tcW w:w="5528" w:type="dxa"/>
            <w:shd w:val="clear" w:color="000000" w:fill="FFFFCC"/>
            <w:noWrap/>
            <w:vAlign w:val="bottom"/>
            <w:hideMark/>
          </w:tcPr>
          <w:p w14:paraId="2B41699E" w14:textId="45B99FB4" w:rsidR="00D375C3" w:rsidRPr="001916BD" w:rsidRDefault="00D375C3" w:rsidP="0010748D">
            <w:pPr>
              <w:adjustRightInd w:val="0"/>
              <w:jc w:val="both"/>
              <w:rPr>
                <w:rFonts w:ascii="Calibri" w:hAnsi="Calibri" w:cs="Calibri"/>
                <w:color w:val="C00000"/>
                <w:sz w:val="24"/>
                <w:szCs w:val="24"/>
              </w:rPr>
            </w:pPr>
            <w:r w:rsidRPr="001916BD">
              <w:rPr>
                <w:rFonts w:ascii="Calibri" w:hAnsi="Calibri" w:cs="Calibri"/>
                <w:b/>
                <w:color w:val="C00000"/>
                <w:sz w:val="24"/>
                <w:szCs w:val="24"/>
              </w:rPr>
              <w:t>In caso di prima dimissione, il rilascio della copia della cartella clinica no</w:t>
            </w:r>
            <w:r w:rsidR="00992DA9">
              <w:rPr>
                <w:rFonts w:ascii="Calibri" w:hAnsi="Calibri" w:cs="Calibri"/>
                <w:b/>
                <w:color w:val="C00000"/>
                <w:sz w:val="24"/>
                <w:szCs w:val="24"/>
              </w:rPr>
              <w:t>n</w:t>
            </w:r>
            <w:r w:rsidRPr="001916BD">
              <w:rPr>
                <w:rFonts w:ascii="Calibri" w:hAnsi="Calibri" w:cs="Calibri"/>
                <w:b/>
                <w:color w:val="C00000"/>
                <w:sz w:val="24"/>
                <w:szCs w:val="24"/>
              </w:rPr>
              <w:t xml:space="preserve"> prevede oneri per la riproduzione in formato cartaceo della stessa a carico del </w:t>
            </w:r>
            <w:r w:rsidR="00E50092">
              <w:rPr>
                <w:rFonts w:ascii="Calibri" w:hAnsi="Calibri" w:cs="Calibri"/>
                <w:b/>
                <w:color w:val="C00000"/>
                <w:sz w:val="24"/>
                <w:szCs w:val="24"/>
              </w:rPr>
              <w:t xml:space="preserve">paziente o di chi ne fa le veci </w:t>
            </w:r>
            <w:r w:rsidR="00E50092" w:rsidRPr="00900329">
              <w:rPr>
                <w:rFonts w:ascii="Calibri" w:hAnsi="Calibri" w:cs="Calibri"/>
                <w:b/>
                <w:i/>
                <w:iCs/>
                <w:color w:val="C00000"/>
                <w:sz w:val="24"/>
                <w:szCs w:val="24"/>
              </w:rPr>
              <w:t>ex lege.</w:t>
            </w:r>
            <w:r w:rsidRPr="001916BD">
              <w:rPr>
                <w:rFonts w:ascii="Calibri" w:hAnsi="Calibri" w:cs="Calibri"/>
                <w:color w:val="C00000"/>
                <w:sz w:val="24"/>
                <w:szCs w:val="24"/>
              </w:rPr>
              <w:t xml:space="preserve"> </w:t>
            </w:r>
          </w:p>
          <w:p w14:paraId="077DA160" w14:textId="77777777" w:rsidR="00D375C3" w:rsidRPr="00727346" w:rsidRDefault="00D375C3" w:rsidP="0010748D">
            <w:pPr>
              <w:rPr>
                <w:sz w:val="18"/>
                <w:szCs w:val="18"/>
              </w:rPr>
            </w:pPr>
            <w:r>
              <w:rPr>
                <w:rFonts w:ascii="Calibri" w:hAnsi="Calibri" w:cs="Calibri"/>
                <w:b/>
                <w:color w:val="00000A"/>
                <w:sz w:val="18"/>
                <w:szCs w:val="18"/>
              </w:rPr>
              <w:t xml:space="preserve">       </w:t>
            </w:r>
            <w:r w:rsidRPr="00727346">
              <w:rPr>
                <w:rFonts w:ascii="Calibri" w:hAnsi="Calibri" w:cs="Calibri"/>
                <w:b/>
                <w:color w:val="00000A"/>
                <w:sz w:val="18"/>
                <w:szCs w:val="18"/>
              </w:rPr>
              <w:t>Secondo quanto disposto con “Sentenza della Corte di Giustizia dell’Unione Europea del 26/10/2023, pronunciata nella causa C-307/22”</w:t>
            </w:r>
          </w:p>
        </w:tc>
        <w:tc>
          <w:tcPr>
            <w:tcW w:w="1560" w:type="dxa"/>
            <w:shd w:val="clear" w:color="000000" w:fill="FFFFCC"/>
            <w:noWrap/>
            <w:vAlign w:val="center"/>
            <w:hideMark/>
          </w:tcPr>
          <w:p w14:paraId="79A4A495" w14:textId="77777777" w:rsidR="00D375C3" w:rsidRPr="001916BD" w:rsidRDefault="00D375C3" w:rsidP="0010748D">
            <w:pPr>
              <w:spacing w:after="0" w:line="240" w:lineRule="auto"/>
              <w:jc w:val="right"/>
              <w:rPr>
                <w:rFonts w:ascii="Calibri" w:eastAsia="Times New Roman" w:hAnsi="Calibri" w:cs="Calibri"/>
                <w:b/>
                <w:color w:val="C00000"/>
                <w:sz w:val="20"/>
                <w:szCs w:val="20"/>
                <w:lang w:eastAsia="it-IT"/>
              </w:rPr>
            </w:pPr>
            <w:r w:rsidRPr="001916BD">
              <w:rPr>
                <w:rFonts w:ascii="Calibri" w:eastAsia="Times New Roman" w:hAnsi="Calibri" w:cs="Calibri"/>
                <w:b/>
                <w:color w:val="C00000"/>
                <w:sz w:val="20"/>
                <w:szCs w:val="20"/>
                <w:lang w:eastAsia="it-IT"/>
              </w:rPr>
              <w:t>Nessun importo dovuto</w:t>
            </w:r>
          </w:p>
        </w:tc>
      </w:tr>
      <w:tr w:rsidR="00D375C3" w:rsidRPr="00F85B3F" w14:paraId="63FA93E1" w14:textId="77777777" w:rsidTr="00E60E98">
        <w:trPr>
          <w:trHeight w:val="306"/>
        </w:trPr>
        <w:tc>
          <w:tcPr>
            <w:tcW w:w="2622" w:type="dxa"/>
            <w:vMerge/>
            <w:shd w:val="clear" w:color="000000" w:fill="FFFFCC"/>
            <w:noWrap/>
            <w:vAlign w:val="bottom"/>
            <w:hideMark/>
          </w:tcPr>
          <w:p w14:paraId="1E3ED365" w14:textId="77777777" w:rsidR="00D375C3" w:rsidRPr="00F85B3F" w:rsidRDefault="00D375C3" w:rsidP="0010748D">
            <w:pPr>
              <w:spacing w:after="0" w:line="240" w:lineRule="auto"/>
              <w:rPr>
                <w:rFonts w:ascii="Calibri" w:eastAsia="Times New Roman" w:hAnsi="Calibri" w:cs="Calibri"/>
                <w:color w:val="000000"/>
                <w:lang w:eastAsia="it-IT"/>
              </w:rPr>
            </w:pPr>
          </w:p>
        </w:tc>
        <w:tc>
          <w:tcPr>
            <w:tcW w:w="5528" w:type="dxa"/>
            <w:shd w:val="clear" w:color="000000" w:fill="FFFFCC"/>
            <w:noWrap/>
            <w:vAlign w:val="bottom"/>
            <w:hideMark/>
          </w:tcPr>
          <w:p w14:paraId="6B407AFE" w14:textId="77777777" w:rsidR="00D375C3" w:rsidRPr="00F85B3F" w:rsidRDefault="00D375C3" w:rsidP="0010748D">
            <w:pPr>
              <w:spacing w:after="0" w:line="240" w:lineRule="auto"/>
              <w:jc w:val="both"/>
              <w:rPr>
                <w:rFonts w:ascii="Calibri" w:eastAsia="Times New Roman" w:hAnsi="Calibri" w:cs="Calibri"/>
                <w:color w:val="000000"/>
                <w:lang w:eastAsia="it-IT"/>
              </w:rPr>
            </w:pPr>
            <w:r w:rsidRPr="00F85B3F">
              <w:rPr>
                <w:rFonts w:ascii="Calibri" w:eastAsia="Times New Roman" w:hAnsi="Calibri" w:cs="Calibri"/>
                <w:color w:val="000000"/>
                <w:lang w:eastAsia="it-IT"/>
              </w:rPr>
              <w:t>COPIA CARTELLA CLINICA</w:t>
            </w:r>
          </w:p>
        </w:tc>
        <w:tc>
          <w:tcPr>
            <w:tcW w:w="1560" w:type="dxa"/>
            <w:shd w:val="clear" w:color="000000" w:fill="FFFFCC"/>
            <w:noWrap/>
            <w:vAlign w:val="bottom"/>
            <w:hideMark/>
          </w:tcPr>
          <w:p w14:paraId="23BB500C" w14:textId="77777777" w:rsidR="00D375C3" w:rsidRPr="00F85B3F" w:rsidRDefault="00D375C3" w:rsidP="0010748D">
            <w:pPr>
              <w:spacing w:after="0" w:line="240" w:lineRule="auto"/>
              <w:jc w:val="right"/>
              <w:rPr>
                <w:rFonts w:ascii="Calibri" w:eastAsia="Times New Roman" w:hAnsi="Calibri" w:cs="Calibri"/>
                <w:color w:val="000000"/>
                <w:lang w:eastAsia="it-IT"/>
              </w:rPr>
            </w:pPr>
            <w:r w:rsidRPr="00F85B3F">
              <w:rPr>
                <w:rFonts w:ascii="Calibri" w:eastAsia="Times New Roman" w:hAnsi="Calibri" w:cs="Calibri"/>
                <w:color w:val="000000"/>
                <w:lang w:eastAsia="it-IT"/>
              </w:rPr>
              <w:t>€ 10,10</w:t>
            </w:r>
          </w:p>
        </w:tc>
      </w:tr>
    </w:tbl>
    <w:p w14:paraId="1F080F6F" w14:textId="77777777" w:rsidR="00BC596A" w:rsidRDefault="00BC596A" w:rsidP="00BC596A">
      <w:pPr>
        <w:autoSpaceDE w:val="0"/>
        <w:autoSpaceDN w:val="0"/>
        <w:adjustRightInd w:val="0"/>
        <w:spacing w:after="0" w:line="240" w:lineRule="auto"/>
        <w:ind w:left="426"/>
        <w:jc w:val="both"/>
        <w:rPr>
          <w:rFonts w:ascii="Calibri" w:hAnsi="Calibri" w:cs="Calibri"/>
          <w:sz w:val="25"/>
          <w:szCs w:val="25"/>
        </w:rPr>
      </w:pPr>
    </w:p>
    <w:p w14:paraId="4A8AFC35" w14:textId="77777777" w:rsidR="00E50092" w:rsidRDefault="00E50092" w:rsidP="00900329">
      <w:pPr>
        <w:autoSpaceDE w:val="0"/>
        <w:autoSpaceDN w:val="0"/>
        <w:adjustRightInd w:val="0"/>
        <w:spacing w:after="0" w:line="240" w:lineRule="auto"/>
        <w:jc w:val="both"/>
        <w:rPr>
          <w:rFonts w:ascii="Calibri" w:hAnsi="Calibri" w:cs="Calibri"/>
          <w:sz w:val="25"/>
          <w:szCs w:val="25"/>
        </w:rPr>
      </w:pPr>
    </w:p>
    <w:p w14:paraId="31D0C5CF" w14:textId="77777777" w:rsidR="00D20108" w:rsidRDefault="00D20108" w:rsidP="00900329">
      <w:pPr>
        <w:autoSpaceDE w:val="0"/>
        <w:autoSpaceDN w:val="0"/>
        <w:adjustRightInd w:val="0"/>
        <w:spacing w:after="0" w:line="240" w:lineRule="auto"/>
        <w:jc w:val="both"/>
        <w:rPr>
          <w:rFonts w:ascii="Calibri" w:hAnsi="Calibri" w:cs="Calibri"/>
          <w:sz w:val="25"/>
          <w:szCs w:val="25"/>
        </w:rPr>
      </w:pPr>
    </w:p>
    <w:p w14:paraId="51EC25BA" w14:textId="6163BE5E" w:rsidR="00D375C3" w:rsidRDefault="00BC596A" w:rsidP="00E50092">
      <w:pPr>
        <w:autoSpaceDE w:val="0"/>
        <w:autoSpaceDN w:val="0"/>
        <w:adjustRightInd w:val="0"/>
        <w:spacing w:after="0" w:line="240" w:lineRule="auto"/>
        <w:ind w:left="426"/>
        <w:jc w:val="both"/>
        <w:rPr>
          <w:rFonts w:ascii="Calibri" w:hAnsi="Calibri" w:cs="Calibri"/>
          <w:sz w:val="25"/>
          <w:szCs w:val="25"/>
        </w:rPr>
      </w:pPr>
      <w:r w:rsidRPr="00773B20">
        <w:rPr>
          <w:rFonts w:ascii="Calibri" w:hAnsi="Calibri" w:cs="Calibri"/>
          <w:sz w:val="25"/>
          <w:szCs w:val="25"/>
        </w:rPr>
        <w:t>Per il rilascio di documentazione contenente dati sanitari di diversa tipologia e per l’autenticazione si applicano i criteri di cui al punto precedente.</w:t>
      </w:r>
    </w:p>
    <w:p w14:paraId="4067CB03" w14:textId="77777777" w:rsidR="00E50092" w:rsidRPr="00E50092" w:rsidRDefault="00E50092" w:rsidP="00E50092">
      <w:pPr>
        <w:autoSpaceDE w:val="0"/>
        <w:autoSpaceDN w:val="0"/>
        <w:adjustRightInd w:val="0"/>
        <w:spacing w:after="0" w:line="240" w:lineRule="auto"/>
        <w:ind w:left="426"/>
        <w:jc w:val="both"/>
        <w:rPr>
          <w:rFonts w:ascii="Calibri" w:hAnsi="Calibri" w:cs="Calibri"/>
          <w:sz w:val="25"/>
          <w:szCs w:val="25"/>
        </w:rPr>
      </w:pPr>
    </w:p>
    <w:p w14:paraId="6B704455" w14:textId="77777777" w:rsidR="00AB1D0D" w:rsidRPr="003E195C" w:rsidRDefault="00AB1D0D" w:rsidP="003E195C">
      <w:pPr>
        <w:pStyle w:val="Paragrafoelenco"/>
        <w:numPr>
          <w:ilvl w:val="0"/>
          <w:numId w:val="1"/>
        </w:numPr>
        <w:autoSpaceDE w:val="0"/>
        <w:autoSpaceDN w:val="0"/>
        <w:adjustRightInd w:val="0"/>
        <w:spacing w:after="60" w:line="240" w:lineRule="auto"/>
        <w:ind w:left="357" w:hanging="357"/>
        <w:jc w:val="both"/>
        <w:rPr>
          <w:rFonts w:ascii="Calibri" w:hAnsi="Calibri" w:cs="Calibri"/>
          <w:b/>
          <w:bCs/>
          <w:sz w:val="26"/>
          <w:szCs w:val="26"/>
        </w:rPr>
      </w:pPr>
      <w:r w:rsidRPr="00AB1D0D">
        <w:rPr>
          <w:rFonts w:ascii="Calibri" w:hAnsi="Calibri" w:cs="Calibri"/>
          <w:b/>
          <w:bCs/>
          <w:sz w:val="26"/>
          <w:szCs w:val="26"/>
        </w:rPr>
        <w:t xml:space="preserve">Diritto di accesso civico “semplice” ex art. 5, comma 1 d. Lgs. 33/2013 e </w:t>
      </w:r>
      <w:proofErr w:type="spellStart"/>
      <w:r w:rsidRPr="00AB1D0D">
        <w:rPr>
          <w:rFonts w:ascii="Calibri" w:hAnsi="Calibri" w:cs="Calibri"/>
          <w:b/>
          <w:bCs/>
          <w:sz w:val="26"/>
          <w:szCs w:val="26"/>
        </w:rPr>
        <w:t>s.m.i.</w:t>
      </w:r>
      <w:proofErr w:type="spellEnd"/>
    </w:p>
    <w:p w14:paraId="4CFA6312" w14:textId="77777777" w:rsidR="00AB1D0D" w:rsidRPr="00773B20" w:rsidRDefault="00AB1D0D" w:rsidP="003E195C">
      <w:pPr>
        <w:autoSpaceDE w:val="0"/>
        <w:autoSpaceDN w:val="0"/>
        <w:adjustRightInd w:val="0"/>
        <w:spacing w:after="0" w:line="240" w:lineRule="auto"/>
        <w:ind w:left="357"/>
        <w:jc w:val="both"/>
        <w:rPr>
          <w:rFonts w:ascii="Calibri" w:hAnsi="Calibri" w:cs="Calibri"/>
          <w:sz w:val="25"/>
          <w:szCs w:val="25"/>
        </w:rPr>
      </w:pPr>
      <w:r w:rsidRPr="00773B20">
        <w:rPr>
          <w:rFonts w:ascii="Calibri" w:hAnsi="Calibri" w:cs="Calibri"/>
          <w:sz w:val="25"/>
          <w:szCs w:val="25"/>
        </w:rPr>
        <w:t>L'assolvimento da parte dell'Azienda alla richiesta di accesso civico semplice, non comporta oneri a carico del cittadino richiedente.</w:t>
      </w:r>
    </w:p>
    <w:p w14:paraId="3CB77C7C" w14:textId="77777777" w:rsidR="00AB1D0D" w:rsidRDefault="00AB1D0D" w:rsidP="00AB1D0D">
      <w:pPr>
        <w:autoSpaceDE w:val="0"/>
        <w:autoSpaceDN w:val="0"/>
        <w:adjustRightInd w:val="0"/>
        <w:spacing w:after="0" w:line="240" w:lineRule="auto"/>
        <w:rPr>
          <w:rFonts w:ascii="MicrosoftSansSerif" w:hAnsi="MicrosoftSansSerif" w:cs="MicrosoftSansSerif"/>
        </w:rPr>
      </w:pPr>
    </w:p>
    <w:p w14:paraId="662F7DCE" w14:textId="77777777" w:rsidR="00AB1D0D" w:rsidRPr="003E195C" w:rsidRDefault="00AB1D0D" w:rsidP="003E195C">
      <w:pPr>
        <w:pStyle w:val="Paragrafoelenco"/>
        <w:numPr>
          <w:ilvl w:val="0"/>
          <w:numId w:val="1"/>
        </w:numPr>
        <w:autoSpaceDE w:val="0"/>
        <w:autoSpaceDN w:val="0"/>
        <w:adjustRightInd w:val="0"/>
        <w:spacing w:after="60" w:line="240" w:lineRule="auto"/>
        <w:ind w:left="357" w:hanging="357"/>
        <w:jc w:val="both"/>
        <w:rPr>
          <w:rFonts w:ascii="Calibri" w:hAnsi="Calibri" w:cs="Calibri"/>
          <w:b/>
          <w:bCs/>
          <w:sz w:val="26"/>
          <w:szCs w:val="26"/>
        </w:rPr>
      </w:pPr>
      <w:r w:rsidRPr="00AB1D0D">
        <w:rPr>
          <w:rFonts w:ascii="Calibri" w:hAnsi="Calibri" w:cs="Calibri"/>
          <w:b/>
          <w:bCs/>
          <w:sz w:val="26"/>
          <w:szCs w:val="26"/>
        </w:rPr>
        <w:t xml:space="preserve">Diritto di accesso civico “generalizzato” ex art. 5, comma 2 d. Lgs. 33/2013 e </w:t>
      </w:r>
      <w:proofErr w:type="spellStart"/>
      <w:r w:rsidRPr="00AB1D0D">
        <w:rPr>
          <w:rFonts w:ascii="Calibri" w:hAnsi="Calibri" w:cs="Calibri"/>
          <w:b/>
          <w:bCs/>
          <w:sz w:val="26"/>
          <w:szCs w:val="26"/>
        </w:rPr>
        <w:t>s.m.i.</w:t>
      </w:r>
      <w:proofErr w:type="spellEnd"/>
    </w:p>
    <w:p w14:paraId="46FA4318" w14:textId="77777777" w:rsidR="00AB1D0D" w:rsidRPr="00773B20" w:rsidRDefault="00AB1D0D" w:rsidP="003E195C">
      <w:pPr>
        <w:autoSpaceDE w:val="0"/>
        <w:autoSpaceDN w:val="0"/>
        <w:adjustRightInd w:val="0"/>
        <w:spacing w:after="0" w:line="240" w:lineRule="auto"/>
        <w:ind w:left="357"/>
        <w:jc w:val="both"/>
        <w:rPr>
          <w:rFonts w:ascii="Calibri" w:hAnsi="Calibri" w:cs="Calibri"/>
          <w:sz w:val="25"/>
          <w:szCs w:val="25"/>
        </w:rPr>
      </w:pPr>
      <w:r w:rsidRPr="00773B20">
        <w:rPr>
          <w:rFonts w:ascii="Calibri" w:hAnsi="Calibri" w:cs="Calibri"/>
          <w:sz w:val="25"/>
          <w:szCs w:val="25"/>
        </w:rPr>
        <w:t>L’esercizio del diritto di accesso non comporta oneri a carico del cittadino quando il rilascio di dati o documenti avviene in formato elettronico; è soggetta al rimborso dei soli costi effettivamente sostenuti e documentati per la riproduzione quando il rilascio avviene in formato cartaceo o su altro supporto materiale e per la trasmissione. Si applicano a tal fine le tariffe previste dal presente allegato per l’accesso documentale.</w:t>
      </w:r>
    </w:p>
    <w:p w14:paraId="09ECC1D8" w14:textId="77777777" w:rsidR="00BC596A" w:rsidRDefault="00BC596A"/>
    <w:sectPr w:rsidR="00BC596A" w:rsidSect="001A34F3">
      <w:headerReference w:type="default" r:id="rId8"/>
      <w:footerReference w:type="default" r:id="rId9"/>
      <w:pgSz w:w="11906" w:h="16838"/>
      <w:pgMar w:top="1034" w:right="1133" w:bottom="1134" w:left="709"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A1BA3" w14:textId="77777777" w:rsidR="001A34F3" w:rsidRDefault="001A34F3" w:rsidP="00D375C3">
      <w:pPr>
        <w:spacing w:after="0" w:line="240" w:lineRule="auto"/>
      </w:pPr>
      <w:r>
        <w:separator/>
      </w:r>
    </w:p>
  </w:endnote>
  <w:endnote w:type="continuationSeparator" w:id="0">
    <w:p w14:paraId="22968EB6" w14:textId="77777777" w:rsidR="001A34F3" w:rsidRDefault="001A34F3" w:rsidP="00D37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Bold">
    <w:altName w:val="Times New Roman"/>
    <w:charset w:val="00"/>
    <w:family w:val="roman"/>
    <w:pitch w:val="variable"/>
  </w:font>
  <w:font w:name="MicrosoftSansSerif">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3234657"/>
      <w:docPartObj>
        <w:docPartGallery w:val="Page Numbers (Bottom of Page)"/>
        <w:docPartUnique/>
      </w:docPartObj>
    </w:sdtPr>
    <w:sdtContent>
      <w:p w14:paraId="2A77B55F" w14:textId="77777777" w:rsidR="008E05DB" w:rsidRDefault="00000000">
        <w:pPr>
          <w:pStyle w:val="Pidipagina"/>
        </w:pPr>
        <w:r>
          <w:rPr>
            <w:noProof/>
            <w:lang w:eastAsia="zh-TW"/>
          </w:rPr>
          <w:pict w14:anchorId="435B139F">
            <v:group id="_x0000_s1025" style="position:absolute;margin-left:-103.65pt;margin-top:0;width:34.4pt;height:56.45pt;z-index:251660288;mso-position-horizontal:right;mso-position-horizontal-relative:margin;mso-position-vertical:bottom;mso-position-vertical-relative:page" coordorigin="1743,14699" coordsize="688,1129">
              <v:shapetype id="_x0000_t32" coordsize="21600,21600" o:spt="32" o:oned="t" path="m,l21600,21600e" filled="f">
                <v:path arrowok="t" fillok="f" o:connecttype="none"/>
                <o:lock v:ext="edit" shapetype="t"/>
              </v:shapetype>
              <v:shape id="_x0000_s1026" type="#_x0000_t32" style="position:absolute;left:2111;top:15387;width:0;height:441;flip:y" o:connectortype="straight" strokecolor="#7f7f7f [1612]"/>
              <v:rect id="_x0000_s1027" style="position:absolute;left:1743;top:14699;width:688;height:688;v-text-anchor:middle" filled="f" strokecolor="#7f7f7f [1612]">
                <v:textbox>
                  <w:txbxContent>
                    <w:p w14:paraId="180C9D25" w14:textId="77777777" w:rsidR="008E05DB" w:rsidRDefault="00000000">
                      <w:pPr>
                        <w:pStyle w:val="Pidipagina"/>
                        <w:jc w:val="center"/>
                        <w:rPr>
                          <w:sz w:val="16"/>
                          <w:szCs w:val="16"/>
                        </w:rPr>
                      </w:pPr>
                      <w:r>
                        <w:fldChar w:fldCharType="begin"/>
                      </w:r>
                      <w:r>
                        <w:instrText xml:space="preserve"> PAGE    \* MERGEFORMAT </w:instrText>
                      </w:r>
                      <w:r>
                        <w:fldChar w:fldCharType="separate"/>
                      </w:r>
                      <w:r w:rsidR="00992DA9" w:rsidRPr="00992DA9">
                        <w:rPr>
                          <w:noProof/>
                          <w:sz w:val="16"/>
                          <w:szCs w:val="16"/>
                        </w:rPr>
                        <w:t>3</w:t>
                      </w:r>
                      <w:r>
                        <w:rPr>
                          <w:noProof/>
                          <w:sz w:val="16"/>
                          <w:szCs w:val="16"/>
                        </w:rPr>
                        <w:fldChar w:fldCharType="end"/>
                      </w:r>
                    </w:p>
                  </w:txbxContent>
                </v:textbox>
              </v:rect>
              <w10:wrap anchorx="margin" anchory="page"/>
            </v:group>
          </w:pic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5FBCE" w14:textId="77777777" w:rsidR="001A34F3" w:rsidRDefault="001A34F3" w:rsidP="00D375C3">
      <w:pPr>
        <w:spacing w:after="0" w:line="240" w:lineRule="auto"/>
      </w:pPr>
      <w:r>
        <w:separator/>
      </w:r>
    </w:p>
  </w:footnote>
  <w:footnote w:type="continuationSeparator" w:id="0">
    <w:p w14:paraId="7B5105A7" w14:textId="77777777" w:rsidR="001A34F3" w:rsidRDefault="001A34F3" w:rsidP="00D375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3E3DB" w14:textId="77777777" w:rsidR="00D375C3" w:rsidRDefault="00D375C3">
    <w:pPr>
      <w:pStyle w:val="Intestazione"/>
    </w:pPr>
    <w:r>
      <w:rPr>
        <w:noProof/>
        <w:lang w:eastAsia="it-IT"/>
      </w:rPr>
      <w:drawing>
        <wp:inline distT="0" distB="0" distL="0" distR="0" wp14:anchorId="11CF6985" wp14:editId="5D0FD494">
          <wp:extent cx="2028713" cy="590550"/>
          <wp:effectExtent l="19050" t="0" r="0" b="0"/>
          <wp:docPr id="2" name="Immagine 1" descr="img con sfondo bian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 con sfondo bianco.PNG"/>
                  <pic:cNvPicPr/>
                </pic:nvPicPr>
                <pic:blipFill>
                  <a:blip r:embed="rId1"/>
                  <a:stretch>
                    <a:fillRect/>
                  </a:stretch>
                </pic:blipFill>
                <pic:spPr>
                  <a:xfrm>
                    <a:off x="0" y="0"/>
                    <a:ext cx="2028996" cy="590632"/>
                  </a:xfrm>
                  <a:prstGeom prst="rect">
                    <a:avLst/>
                  </a:prstGeom>
                </pic:spPr>
              </pic:pic>
            </a:graphicData>
          </a:graphic>
        </wp:inline>
      </w:drawing>
    </w:r>
  </w:p>
  <w:p w14:paraId="77592A56" w14:textId="77777777" w:rsidR="00D375C3" w:rsidRDefault="00D375C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A68AF"/>
    <w:multiLevelType w:val="hybridMultilevel"/>
    <w:tmpl w:val="C06CA1A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21A90F9A"/>
    <w:multiLevelType w:val="hybridMultilevel"/>
    <w:tmpl w:val="6174104C"/>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2651BB1"/>
    <w:multiLevelType w:val="hybridMultilevel"/>
    <w:tmpl w:val="ABA689DA"/>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FFE6D25"/>
    <w:multiLevelType w:val="hybridMultilevel"/>
    <w:tmpl w:val="05B2E5B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89B5D29"/>
    <w:multiLevelType w:val="hybridMultilevel"/>
    <w:tmpl w:val="DD189B60"/>
    <w:lvl w:ilvl="0" w:tplc="04100005">
      <w:start w:val="1"/>
      <w:numFmt w:val="bullet"/>
      <w:lvlText w:val=""/>
      <w:lvlJc w:val="left"/>
      <w:pPr>
        <w:ind w:left="71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num w:numId="1" w16cid:durableId="852376022">
    <w:abstractNumId w:val="2"/>
  </w:num>
  <w:num w:numId="2" w16cid:durableId="382221820">
    <w:abstractNumId w:val="4"/>
  </w:num>
  <w:num w:numId="3" w16cid:durableId="1919055161">
    <w:abstractNumId w:val="0"/>
  </w:num>
  <w:num w:numId="4" w16cid:durableId="2120947203">
    <w:abstractNumId w:val="1"/>
  </w:num>
  <w:num w:numId="5" w16cid:durableId="15378910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375C3"/>
    <w:rsid w:val="001A34F3"/>
    <w:rsid w:val="002A479D"/>
    <w:rsid w:val="003E195C"/>
    <w:rsid w:val="006F4320"/>
    <w:rsid w:val="0079454F"/>
    <w:rsid w:val="007E3309"/>
    <w:rsid w:val="008E05DB"/>
    <w:rsid w:val="00900329"/>
    <w:rsid w:val="00992DA9"/>
    <w:rsid w:val="00AB1D0D"/>
    <w:rsid w:val="00BC596A"/>
    <w:rsid w:val="00D1374E"/>
    <w:rsid w:val="00D20108"/>
    <w:rsid w:val="00D375C3"/>
    <w:rsid w:val="00D84DCC"/>
    <w:rsid w:val="00D93090"/>
    <w:rsid w:val="00E50092"/>
    <w:rsid w:val="00E60E98"/>
    <w:rsid w:val="00EE3200"/>
    <w:rsid w:val="00F56363"/>
    <w:rsid w:val="00F64B23"/>
    <w:rsid w:val="00FA2977"/>
    <w:rsid w:val="00FC01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37EA5"/>
  <w15:docId w15:val="{37F712E5-0B73-4A5A-AEA7-870B8BBA7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375C3"/>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375C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375C3"/>
    <w:rPr>
      <w:rFonts w:ascii="Tahoma" w:hAnsi="Tahoma" w:cs="Tahoma"/>
      <w:sz w:val="16"/>
      <w:szCs w:val="16"/>
    </w:rPr>
  </w:style>
  <w:style w:type="paragraph" w:styleId="Intestazione">
    <w:name w:val="header"/>
    <w:basedOn w:val="Normale"/>
    <w:link w:val="IntestazioneCarattere"/>
    <w:uiPriority w:val="99"/>
    <w:unhideWhenUsed/>
    <w:rsid w:val="00D375C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375C3"/>
  </w:style>
  <w:style w:type="paragraph" w:styleId="Pidipagina">
    <w:name w:val="footer"/>
    <w:basedOn w:val="Normale"/>
    <w:link w:val="PidipaginaCarattere"/>
    <w:uiPriority w:val="99"/>
    <w:unhideWhenUsed/>
    <w:rsid w:val="00D375C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375C3"/>
  </w:style>
  <w:style w:type="paragraph" w:styleId="Paragrafoelenco">
    <w:name w:val="List Paragraph"/>
    <w:basedOn w:val="Normale"/>
    <w:uiPriority w:val="34"/>
    <w:qFormat/>
    <w:rsid w:val="00D375C3"/>
    <w:pPr>
      <w:ind w:left="720"/>
      <w:contextualSpacing/>
    </w:pPr>
  </w:style>
  <w:style w:type="character" w:styleId="Collegamentoipertestuale">
    <w:name w:val="Hyperlink"/>
    <w:basedOn w:val="Carpredefinitoparagrafo"/>
    <w:uiPriority w:val="99"/>
    <w:semiHidden/>
    <w:rsid w:val="00D375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sl8cagliari.it/amministrazione-trasparente/pagamenti-dellamministrazione/iban-e-pagamenti-informatic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851</Words>
  <Characters>4851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Patrizia</cp:lastModifiedBy>
  <cp:revision>16</cp:revision>
  <cp:lastPrinted>2024-03-07T08:23:00Z</cp:lastPrinted>
  <dcterms:created xsi:type="dcterms:W3CDTF">2024-03-06T14:59:00Z</dcterms:created>
  <dcterms:modified xsi:type="dcterms:W3CDTF">2024-03-10T17:27:00Z</dcterms:modified>
</cp:coreProperties>
</file>